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7B5F7" w14:textId="70D0E144" w:rsidR="008264C5" w:rsidRPr="00572BF7" w:rsidRDefault="008264C5" w:rsidP="008264C5">
      <w:pPr>
        <w:pStyle w:val="afb"/>
        <w:rPr>
          <w:rFonts w:eastAsia="宋体"/>
          <w:lang w:eastAsia="zh-CN"/>
        </w:rPr>
      </w:pPr>
      <w:bookmarkStart w:id="0" w:name="_Ref399006623"/>
      <w:bookmarkStart w:id="1" w:name="_Toc92513360"/>
      <w:r w:rsidRPr="0004538C">
        <w:t xml:space="preserve">3GPP TSG-RAN WG4 Meeting </w:t>
      </w:r>
      <w:r w:rsidRPr="00FA639F">
        <w:t>#</w:t>
      </w:r>
      <w:r w:rsidR="009D58C9">
        <w:rPr>
          <w:rFonts w:cs="Arial"/>
          <w:sz w:val="20"/>
        </w:rPr>
        <w:t>102</w:t>
      </w:r>
      <w:r>
        <w:rPr>
          <w:rFonts w:cs="Arial"/>
          <w:sz w:val="20"/>
        </w:rPr>
        <w:t xml:space="preserve">-e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E75C22">
        <w:rPr>
          <w:rFonts w:eastAsia="宋体"/>
          <w:lang w:eastAsia="zh-CN"/>
        </w:rPr>
        <w:t xml:space="preserve">   </w:t>
      </w:r>
      <w:r w:rsidR="00D17A87" w:rsidRPr="00E438FA">
        <w:rPr>
          <w:lang w:val="en-US"/>
        </w:rPr>
        <w:t>R4-2206504</w:t>
      </w:r>
    </w:p>
    <w:p w14:paraId="567CBAE4" w14:textId="035444E3" w:rsidR="008264C5" w:rsidRPr="00444A16" w:rsidRDefault="009D58C9" w:rsidP="008264C5">
      <w:pPr>
        <w:pStyle w:val="afb"/>
        <w:rPr>
          <w:rFonts w:eastAsia="宋体"/>
          <w:lang w:eastAsia="zh-CN"/>
        </w:rPr>
      </w:pPr>
      <w:r w:rsidRPr="009D58C9">
        <w:rPr>
          <w:rFonts w:eastAsia="宋体"/>
          <w:lang w:eastAsia="zh-CN"/>
        </w:rPr>
        <w:t>Electronic Meeting, 21 Feb – 3 Mar 2022</w:t>
      </w:r>
    </w:p>
    <w:p w14:paraId="0A1AA7D4" w14:textId="77777777" w:rsidR="00F71A33" w:rsidRPr="008264C5" w:rsidRDefault="00F71A33" w:rsidP="00F71A33">
      <w:pPr>
        <w:pStyle w:val="afb"/>
        <w:rPr>
          <w:rFonts w:eastAsia="宋体"/>
          <w:lang w:val="en-US" w:eastAsia="zh-CN"/>
        </w:rPr>
      </w:pPr>
    </w:p>
    <w:p w14:paraId="3BA5322E" w14:textId="77777777" w:rsidR="00911C40" w:rsidRPr="00F26092" w:rsidRDefault="00911C40" w:rsidP="00911C40">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4B82D119" w14:textId="074B4B82" w:rsidR="00911C40" w:rsidRPr="003044DD" w:rsidRDefault="00911C40" w:rsidP="00911C4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2" w:name="OLE_LINK55"/>
      <w:r w:rsidR="00F07195" w:rsidRPr="00F07195">
        <w:rPr>
          <w:rFonts w:ascii="Arial" w:hAnsi="Arial" w:cs="Arial"/>
          <w:sz w:val="22"/>
        </w:rPr>
        <w:t>WF on S</w:t>
      </w:r>
      <w:r w:rsidR="00F80644">
        <w:rPr>
          <w:rFonts w:ascii="Arial" w:hAnsi="Arial" w:cs="Arial"/>
          <w:sz w:val="22"/>
        </w:rPr>
        <w:t>C</w:t>
      </w:r>
      <w:r w:rsidR="00F07195" w:rsidRPr="00F07195">
        <w:rPr>
          <w:rFonts w:ascii="Arial" w:hAnsi="Arial" w:cs="Arial"/>
          <w:sz w:val="22"/>
        </w:rPr>
        <w:t>ell dropping and PHR</w:t>
      </w:r>
      <w:r w:rsidR="00F07195" w:rsidRPr="00F80644">
        <w:rPr>
          <w:rFonts w:ascii="Arial" w:hAnsi="Arial" w:cs="Arial"/>
          <w:sz w:val="22"/>
          <w:vertAlign w:val="subscript"/>
        </w:rPr>
        <w:t>CA</w:t>
      </w:r>
      <w:bookmarkEnd w:id="2"/>
    </w:p>
    <w:p w14:paraId="749C835F" w14:textId="771B7A8A" w:rsidR="00911C40" w:rsidRPr="0022403E" w:rsidRDefault="00911C40" w:rsidP="00911C40">
      <w:pPr>
        <w:ind w:left="1985" w:hanging="1985"/>
        <w:rPr>
          <w:rFonts w:ascii="Arial" w:hAnsi="Arial" w:cs="Arial"/>
          <w:sz w:val="22"/>
        </w:rPr>
      </w:pPr>
      <w:r>
        <w:rPr>
          <w:rFonts w:ascii="Arial" w:hAnsi="Arial" w:cs="Arial" w:hint="eastAsia"/>
          <w:b/>
          <w:sz w:val="22"/>
        </w:rPr>
        <w:t>Agenda Item:</w:t>
      </w:r>
      <w:r>
        <w:rPr>
          <w:rFonts w:ascii="Arial" w:hAnsi="Arial" w:cs="Arial" w:hint="eastAsia"/>
          <w:sz w:val="22"/>
        </w:rPr>
        <w:tab/>
      </w:r>
      <w:r w:rsidR="00F07195">
        <w:rPr>
          <w:rFonts w:ascii="Arial" w:hAnsi="Arial" w:cs="Arial"/>
          <w:sz w:val="22"/>
        </w:rPr>
        <w:t>10.3.2</w:t>
      </w:r>
    </w:p>
    <w:p w14:paraId="3368C4CE" w14:textId="77777777" w:rsidR="00911C40" w:rsidRPr="00A62DA7" w:rsidRDefault="00911C40" w:rsidP="00911C40">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5552DEE3" w14:textId="0159E1A0" w:rsidR="006D2E2B" w:rsidRDefault="00B54691" w:rsidP="006D2E2B">
      <w:pPr>
        <w:pStyle w:val="1"/>
        <w:rPr>
          <w:lang w:eastAsia="ja-JP"/>
        </w:rPr>
      </w:pPr>
      <w:r>
        <w:rPr>
          <w:lang w:eastAsia="ja-JP"/>
        </w:rPr>
        <w:t>SCell dropping</w:t>
      </w:r>
    </w:p>
    <w:p w14:paraId="0FE8AFA5" w14:textId="608EBFBA" w:rsidR="00D840F6" w:rsidRPr="00D840F6" w:rsidRDefault="00753170" w:rsidP="00D840F6">
      <w:pPr>
        <w:spacing w:after="0" w:line="259" w:lineRule="auto"/>
        <w:rPr>
          <w:rFonts w:eastAsiaTheme="minorEastAsia"/>
          <w:i/>
          <w:color w:val="0070C0"/>
          <w:lang w:val="en-US"/>
        </w:rPr>
      </w:pPr>
      <w:r>
        <w:rPr>
          <w:rFonts w:eastAsiaTheme="minorEastAsia"/>
          <w:i/>
          <w:color w:val="0070C0"/>
          <w:lang w:val="en-US"/>
        </w:rPr>
        <w:t>Candidate option</w:t>
      </w:r>
      <w:r w:rsidR="00F80644">
        <w:rPr>
          <w:rFonts w:eastAsiaTheme="minorEastAsia"/>
          <w:i/>
          <w:color w:val="0070C0"/>
          <w:lang w:val="en-US"/>
        </w:rPr>
        <w:t>s</w:t>
      </w:r>
      <w:r>
        <w:rPr>
          <w:rFonts w:eastAsiaTheme="minorEastAsia"/>
          <w:i/>
          <w:color w:val="0070C0"/>
          <w:lang w:val="en-US"/>
        </w:rPr>
        <w:t xml:space="preserve"> after 1</w:t>
      </w:r>
      <w:r w:rsidRPr="00753170">
        <w:rPr>
          <w:rFonts w:eastAsiaTheme="minorEastAsia"/>
          <w:i/>
          <w:color w:val="0070C0"/>
          <w:vertAlign w:val="superscript"/>
          <w:lang w:val="en-US"/>
        </w:rPr>
        <w:t>st</w:t>
      </w:r>
      <w:r>
        <w:rPr>
          <w:rFonts w:eastAsiaTheme="minorEastAsia"/>
          <w:i/>
          <w:color w:val="0070C0"/>
          <w:lang w:val="en-US"/>
        </w:rPr>
        <w:t xml:space="preserve"> round discussion</w:t>
      </w:r>
      <w:r w:rsidR="00D840F6" w:rsidRPr="00D840F6">
        <w:rPr>
          <w:rFonts w:eastAsiaTheme="minorEastAsia"/>
          <w:i/>
          <w:color w:val="0070C0"/>
          <w:lang w:val="en-US"/>
        </w:rPr>
        <w:t>:</w:t>
      </w:r>
    </w:p>
    <w:p w14:paraId="276DF1A7" w14:textId="77777777" w:rsidR="00F80644" w:rsidRPr="009B7672"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lang w:val="en-US"/>
        </w:rPr>
      </w:pPr>
      <w:r w:rsidRPr="00706085">
        <w:rPr>
          <w:rFonts w:eastAsiaTheme="minorEastAsia"/>
          <w:szCs w:val="21"/>
        </w:rPr>
        <w:t>Option 1:</w:t>
      </w:r>
      <w:r>
        <w:rPr>
          <w:rFonts w:eastAsiaTheme="minorEastAsia"/>
          <w:szCs w:val="21"/>
        </w:rPr>
        <w:t xml:space="preserve"> </w:t>
      </w:r>
      <w:r>
        <w:rPr>
          <w:lang w:val="en-US"/>
        </w:rPr>
        <w:t xml:space="preserve">the configured maximum power </w:t>
      </w:r>
      <w:proofErr w:type="spellStart"/>
      <w:r>
        <w:rPr>
          <w:lang w:val="en-US"/>
        </w:rPr>
        <w:t>P</w:t>
      </w:r>
      <w:r w:rsidRPr="00605415">
        <w:rPr>
          <w:vertAlign w:val="subscript"/>
          <w:lang w:val="en-US"/>
        </w:rPr>
        <w:t>cmax,f,c</w:t>
      </w:r>
      <w:proofErr w:type="spellEnd"/>
      <w:r w:rsidRPr="00605415">
        <w:rPr>
          <w:vertAlign w:val="subscript"/>
          <w:lang w:val="en-US"/>
        </w:rPr>
        <w:t xml:space="preserve"> </w:t>
      </w:r>
      <w:r>
        <w:rPr>
          <w:lang w:val="en-US"/>
        </w:rPr>
        <w:t xml:space="preserve">for the serving cells are modified by UE-specific configured power limits, and can be modified/enabled/disabled by MAC/CE for fast adaptation to changing radio conditions and applies for concurrent transmissions; the limits can also be made absolute (similar to the cell-specific P-Max) by configuration; </w:t>
      </w:r>
      <w:r>
        <w:t>a</w:t>
      </w:r>
      <w:r w:rsidRPr="00A529A6">
        <w:t xml:space="preserve"> UE capability indicating support of the functionality </w:t>
      </w:r>
      <w:r>
        <w:t>could be used for indicating support in earlier releases (early indication)</w:t>
      </w:r>
    </w:p>
    <w:p w14:paraId="3FDC547B" w14:textId="77777777" w:rsidR="00F80644" w:rsidRPr="00DA1B58"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Theme="minorEastAsia"/>
          <w:szCs w:val="21"/>
        </w:rPr>
      </w:pPr>
      <w:r>
        <w:rPr>
          <w:lang w:val="en-US"/>
        </w:rPr>
        <w:t xml:space="preserve">Option 2: Power distribution among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proportionally should be considered at NW side according to the RB resource scheduling info for CCs, and the power ratio for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(s) can be configured to UE. The power ratio can be configured via RRC on UE specific basis, and enable/disable via DCI or MAC-CE for fast adaption of the dynamic RB resource allocation for </w:t>
      </w:r>
      <w:proofErr w:type="spellStart"/>
      <w:r>
        <w:rPr>
          <w:lang w:val="en-US"/>
        </w:rPr>
        <w:t>Pcell</w:t>
      </w:r>
      <w:proofErr w:type="spellEnd"/>
      <w:r>
        <w:rPr>
          <w:lang w:val="en-US"/>
        </w:rPr>
        <w:t xml:space="preserve"> and </w:t>
      </w:r>
      <w:proofErr w:type="spellStart"/>
      <w:r>
        <w:rPr>
          <w:lang w:val="en-US"/>
        </w:rPr>
        <w:t>Scell</w:t>
      </w:r>
      <w:proofErr w:type="spellEnd"/>
      <w:r>
        <w:rPr>
          <w:rFonts w:hint="eastAsia"/>
          <w:lang w:val="en-US"/>
        </w:rPr>
        <w:t>(</w:t>
      </w:r>
      <w:r>
        <w:rPr>
          <w:lang w:val="en-US"/>
        </w:rPr>
        <w:t>s).</w:t>
      </w:r>
    </w:p>
    <w:p w14:paraId="02A1D119" w14:textId="77777777" w:rsidR="00F80644" w:rsidRPr="005E72CD"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lang w:val="en-US"/>
        </w:rPr>
      </w:pPr>
      <w:r w:rsidRPr="005E72CD">
        <w:rPr>
          <w:rFonts w:hint="eastAsia"/>
          <w:lang w:val="en-US"/>
        </w:rPr>
        <w:t>O</w:t>
      </w:r>
      <w:r w:rsidRPr="005E72CD">
        <w:rPr>
          <w:lang w:val="en-US"/>
        </w:rPr>
        <w:t xml:space="preserve">ption 3: Define new parameter to indicate priority between configured UL cells for the UE. The new parameter for impacting UE power control should be optional for UE under a capability. </w:t>
      </w:r>
    </w:p>
    <w:p w14:paraId="14DF5A77" w14:textId="77777777" w:rsidR="00F80644" w:rsidRPr="000B04A7"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Theme="minorEastAsia"/>
          <w:szCs w:val="21"/>
        </w:rPr>
      </w:pPr>
      <w:r>
        <w:rPr>
          <w:rFonts w:eastAsiaTheme="minorEastAsia"/>
          <w:szCs w:val="21"/>
        </w:rPr>
        <w:t xml:space="preserve">Option 4: </w:t>
      </w:r>
      <w:r w:rsidRPr="005E72CD">
        <w:rPr>
          <w:rFonts w:eastAsiaTheme="minorEastAsia"/>
          <w:szCs w:val="21"/>
        </w:rPr>
        <w:t>If only measurement issue, no new RAN4 requirement</w:t>
      </w:r>
      <w:r>
        <w:rPr>
          <w:rFonts w:eastAsiaTheme="minorEastAsia"/>
          <w:szCs w:val="21"/>
        </w:rPr>
        <w:t>;</w:t>
      </w:r>
      <w:r w:rsidRPr="005E72CD">
        <w:rPr>
          <w:rFonts w:eastAsiaTheme="minorEastAsia"/>
          <w:szCs w:val="21"/>
        </w:rPr>
        <w:t xml:space="preserve"> otherwise, </w:t>
      </w:r>
      <w:r>
        <w:rPr>
          <w:rFonts w:eastAsiaTheme="minorEastAsia"/>
          <w:szCs w:val="21"/>
        </w:rPr>
        <w:t>n</w:t>
      </w:r>
      <w:r w:rsidRPr="005E72CD">
        <w:rPr>
          <w:rFonts w:eastAsiaTheme="minorEastAsia"/>
          <w:szCs w:val="21"/>
        </w:rPr>
        <w:t xml:space="preserve">ew RAN4 requirement may be considered if RAN1 and RAN4 jointly confirm that </w:t>
      </w:r>
      <w:proofErr w:type="spellStart"/>
      <w:r w:rsidRPr="005E72CD">
        <w:rPr>
          <w:rFonts w:eastAsiaTheme="minorEastAsia"/>
          <w:szCs w:val="21"/>
        </w:rPr>
        <w:t>Scell</w:t>
      </w:r>
      <w:proofErr w:type="spellEnd"/>
      <w:r w:rsidRPr="005E72CD">
        <w:rPr>
          <w:rFonts w:eastAsiaTheme="minorEastAsia"/>
          <w:szCs w:val="21"/>
        </w:rPr>
        <w:t xml:space="preserve"> dropping can a real field issue</w:t>
      </w:r>
      <w:r w:rsidRPr="00B20D93">
        <w:rPr>
          <w:rFonts w:eastAsiaTheme="minorEastAsia"/>
          <w:szCs w:val="21"/>
        </w:rPr>
        <w:t>.</w:t>
      </w:r>
    </w:p>
    <w:p w14:paraId="579E4B6B" w14:textId="77777777" w:rsidR="00F80644" w:rsidRPr="005E72CD"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lang w:val="en-US"/>
        </w:rPr>
      </w:pPr>
      <w:r>
        <w:t xml:space="preserve">Option 5: </w:t>
      </w:r>
      <w:r w:rsidRPr="005E72CD">
        <w:t>If no consensus can be made in a reasonable timeframe, removing the objective in RAN</w:t>
      </w:r>
      <w:r w:rsidRPr="008553C9">
        <w:t>.</w:t>
      </w:r>
    </w:p>
    <w:p w14:paraId="1C2D3F4E" w14:textId="77777777" w:rsidR="00D840F6" w:rsidRDefault="00D840F6" w:rsidP="008A161F">
      <w:pPr>
        <w:spacing w:after="0" w:line="259" w:lineRule="auto"/>
        <w:rPr>
          <w:rFonts w:eastAsiaTheme="minorEastAsia"/>
          <w:i/>
          <w:color w:val="0070C0"/>
          <w:lang w:val="en-US"/>
        </w:rPr>
      </w:pPr>
    </w:p>
    <w:p w14:paraId="60A7B96F" w14:textId="5AAA4281" w:rsidR="00D840F6" w:rsidRPr="00D840F6" w:rsidRDefault="00F80644" w:rsidP="00D840F6">
      <w:pPr>
        <w:spacing w:after="0" w:line="259" w:lineRule="auto"/>
        <w:rPr>
          <w:rFonts w:eastAsiaTheme="minorEastAsia"/>
          <w:i/>
          <w:color w:val="0070C0"/>
          <w:lang w:val="en-US"/>
        </w:rPr>
      </w:pPr>
      <w:r>
        <w:rPr>
          <w:rFonts w:eastAsiaTheme="minorEastAsia"/>
          <w:i/>
          <w:color w:val="0070C0"/>
          <w:lang w:val="en-US"/>
        </w:rPr>
        <w:t>Proposed WF</w:t>
      </w:r>
      <w:r w:rsidR="00D840F6" w:rsidRPr="00D840F6">
        <w:rPr>
          <w:rFonts w:eastAsiaTheme="minorEastAsia"/>
          <w:i/>
          <w:color w:val="0070C0"/>
          <w:lang w:val="en-US"/>
        </w:rPr>
        <w:t>:</w:t>
      </w:r>
    </w:p>
    <w:p w14:paraId="4D4438F9" w14:textId="6C2BA8A4" w:rsidR="00A96CF9" w:rsidRDefault="00F80644" w:rsidP="00D840F6">
      <w:pPr>
        <w:spacing w:after="0"/>
        <w:rPr>
          <w:rFonts w:eastAsiaTheme="minorEastAsia"/>
          <w:lang w:val="en-US"/>
        </w:rPr>
      </w:pPr>
      <w:r>
        <w:rPr>
          <w:rFonts w:eastAsiaTheme="minorEastAsia"/>
          <w:lang w:val="en-US"/>
        </w:rPr>
        <w:t>To consider the following alternatives in 2</w:t>
      </w:r>
      <w:r w:rsidRPr="00F80644">
        <w:rPr>
          <w:rFonts w:eastAsiaTheme="minorEastAsia"/>
          <w:vertAlign w:val="superscript"/>
          <w:lang w:val="en-US"/>
        </w:rPr>
        <w:t>nd</w:t>
      </w:r>
      <w:r>
        <w:rPr>
          <w:rFonts w:eastAsiaTheme="minorEastAsia"/>
          <w:lang w:val="en-US"/>
        </w:rPr>
        <w:t xml:space="preserve"> round</w:t>
      </w:r>
      <w:r w:rsidR="00D840F6" w:rsidRPr="00D840F6">
        <w:rPr>
          <w:rFonts w:eastAsiaTheme="minorEastAsia"/>
          <w:lang w:val="en-US"/>
        </w:rPr>
        <w:t xml:space="preserve">. </w:t>
      </w:r>
    </w:p>
    <w:p w14:paraId="61F18C0B" w14:textId="6F0ADCF4" w:rsidR="00F80644" w:rsidRPr="007C3BC0" w:rsidRDefault="00F80644" w:rsidP="007C3BC0">
      <w:pPr>
        <w:pStyle w:val="aff5"/>
        <w:numPr>
          <w:ilvl w:val="0"/>
          <w:numId w:val="18"/>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 xml:space="preserve">Alt 1: </w:t>
      </w:r>
      <w:r w:rsidR="00180DFE">
        <w:rPr>
          <w:rFonts w:ascii="Times New Roman" w:eastAsiaTheme="minorEastAsia" w:hAnsi="Times New Roman"/>
          <w:sz w:val="20"/>
          <w:lang w:val="en-US"/>
        </w:rPr>
        <w:t>A dedicated</w:t>
      </w:r>
      <w:r w:rsidRPr="007C3BC0">
        <w:rPr>
          <w:rFonts w:ascii="Times New Roman" w:eastAsiaTheme="minorEastAsia" w:hAnsi="Times New Roman"/>
          <w:sz w:val="20"/>
          <w:lang w:val="en-US"/>
        </w:rPr>
        <w:t xml:space="preserve"> solution based on option 1, 2, 3 can be </w:t>
      </w:r>
      <w:r w:rsidR="00554153">
        <w:rPr>
          <w:rFonts w:ascii="Times New Roman" w:eastAsiaTheme="minorEastAsia" w:hAnsi="Times New Roman"/>
          <w:sz w:val="20"/>
          <w:lang w:val="en-US"/>
        </w:rPr>
        <w:t xml:space="preserve">further </w:t>
      </w:r>
      <w:r w:rsidRPr="007C3BC0">
        <w:rPr>
          <w:rFonts w:ascii="Times New Roman" w:eastAsiaTheme="minorEastAsia" w:hAnsi="Times New Roman"/>
          <w:sz w:val="20"/>
          <w:lang w:val="en-US"/>
        </w:rPr>
        <w:t xml:space="preserve">considered. Based on the solution, </w:t>
      </w:r>
      <w:r w:rsidR="007C3BC0" w:rsidRPr="007C3BC0">
        <w:rPr>
          <w:rFonts w:ascii="Times New Roman" w:eastAsiaTheme="minorEastAsia" w:hAnsi="Times New Roman"/>
          <w:sz w:val="20"/>
          <w:lang w:val="en-US"/>
        </w:rPr>
        <w:t>specify the essential part of the requirements in</w:t>
      </w:r>
      <w:r w:rsidR="00554153">
        <w:rPr>
          <w:rFonts w:ascii="Times New Roman" w:eastAsiaTheme="minorEastAsia" w:hAnsi="Times New Roman"/>
          <w:sz w:val="20"/>
          <w:lang w:val="en-US"/>
        </w:rPr>
        <w:t xml:space="preserve"> affected </w:t>
      </w:r>
      <w:r w:rsidR="007C3BC0" w:rsidRPr="007C3BC0">
        <w:rPr>
          <w:rFonts w:ascii="Times New Roman" w:eastAsiaTheme="minorEastAsia" w:hAnsi="Times New Roman"/>
          <w:sz w:val="20"/>
          <w:lang w:val="en-US"/>
        </w:rPr>
        <w:t>specs, and complete the necessary information in the Rel-17 feature list</w:t>
      </w:r>
    </w:p>
    <w:p w14:paraId="6E31C9B5" w14:textId="1E1FA73E" w:rsidR="007C3BC0" w:rsidRPr="007C3BC0" w:rsidRDefault="007C3BC0" w:rsidP="007C3BC0">
      <w:pPr>
        <w:pStyle w:val="aff5"/>
        <w:numPr>
          <w:ilvl w:val="0"/>
          <w:numId w:val="18"/>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 xml:space="preserve">Alt </w:t>
      </w:r>
      <w:r w:rsidR="00467246">
        <w:rPr>
          <w:rFonts w:ascii="Times New Roman" w:eastAsiaTheme="minorEastAsia" w:hAnsi="Times New Roman"/>
          <w:sz w:val="20"/>
          <w:lang w:val="en-US"/>
        </w:rPr>
        <w:t>2</w:t>
      </w:r>
      <w:r w:rsidRPr="007C3BC0">
        <w:rPr>
          <w:rFonts w:ascii="Times New Roman" w:eastAsiaTheme="minorEastAsia" w:hAnsi="Times New Roman"/>
          <w:sz w:val="20"/>
          <w:lang w:val="en-US"/>
        </w:rPr>
        <w:t>: No dedicated solution and requirements are considered in Rel-17, continue the discussion in future release</w:t>
      </w:r>
      <w:r w:rsidR="00554153">
        <w:rPr>
          <w:rFonts w:ascii="Times New Roman" w:eastAsiaTheme="minorEastAsia" w:hAnsi="Times New Roman"/>
          <w:sz w:val="20"/>
          <w:lang w:val="en-US"/>
        </w:rPr>
        <w:t xml:space="preserve"> if needed</w:t>
      </w:r>
    </w:p>
    <w:p w14:paraId="0B72ADA4" w14:textId="789672F6" w:rsidR="007C3BC0" w:rsidRPr="007C3BC0" w:rsidRDefault="00467246" w:rsidP="007C3BC0">
      <w:pPr>
        <w:pStyle w:val="aff5"/>
        <w:numPr>
          <w:ilvl w:val="0"/>
          <w:numId w:val="18"/>
        </w:numPr>
        <w:ind w:firstLineChars="0"/>
        <w:rPr>
          <w:rFonts w:ascii="Times New Roman" w:eastAsiaTheme="minorEastAsia" w:hAnsi="Times New Roman"/>
          <w:sz w:val="20"/>
          <w:lang w:val="en-US"/>
        </w:rPr>
      </w:pPr>
      <w:r>
        <w:rPr>
          <w:rFonts w:ascii="Times New Roman" w:eastAsiaTheme="minorEastAsia" w:hAnsi="Times New Roman"/>
          <w:sz w:val="20"/>
          <w:lang w:val="en-US"/>
        </w:rPr>
        <w:t>Alt 3</w:t>
      </w:r>
      <w:r w:rsidR="007C3BC0" w:rsidRPr="007C3BC0">
        <w:rPr>
          <w:rFonts w:ascii="Times New Roman" w:eastAsiaTheme="minorEastAsia" w:hAnsi="Times New Roman"/>
          <w:sz w:val="20"/>
          <w:lang w:val="en-US"/>
        </w:rPr>
        <w:t>: Others</w:t>
      </w:r>
    </w:p>
    <w:p w14:paraId="1BD7AC89" w14:textId="77777777" w:rsidR="00A96CF9" w:rsidRDefault="00A96CF9" w:rsidP="008A161F">
      <w:pPr>
        <w:spacing w:after="0" w:line="288" w:lineRule="auto"/>
        <w:rPr>
          <w:rFonts w:eastAsiaTheme="minorEastAsia"/>
          <w:szCs w:val="21"/>
        </w:rPr>
      </w:pPr>
    </w:p>
    <w:p w14:paraId="41551313" w14:textId="1D82FBCC" w:rsidR="005B1780" w:rsidRPr="00D840F6" w:rsidRDefault="005B1780" w:rsidP="005B1780">
      <w:pPr>
        <w:spacing w:after="0" w:line="259" w:lineRule="auto"/>
        <w:rPr>
          <w:rFonts w:eastAsiaTheme="minorEastAsia"/>
          <w:i/>
          <w:color w:val="0070C0"/>
          <w:lang w:val="en-US"/>
        </w:rPr>
      </w:pPr>
      <w:r>
        <w:rPr>
          <w:rFonts w:eastAsiaTheme="minorEastAsia"/>
          <w:i/>
          <w:color w:val="0070C0"/>
          <w:lang w:val="en-US"/>
        </w:rPr>
        <w:t>Summary of company views</w:t>
      </w:r>
      <w:r w:rsidRPr="00D840F6">
        <w:rPr>
          <w:rFonts w:eastAsiaTheme="minorEastAsia"/>
          <w:i/>
          <w:color w:val="0070C0"/>
          <w:lang w:val="en-US"/>
        </w:rPr>
        <w:t>:</w:t>
      </w:r>
    </w:p>
    <w:p w14:paraId="77C98535" w14:textId="284CF477" w:rsidR="005B1780" w:rsidRDefault="005B1780" w:rsidP="005B1780">
      <w:pPr>
        <w:spacing w:after="0"/>
        <w:rPr>
          <w:rFonts w:eastAsiaTheme="minorEastAsia"/>
          <w:lang w:val="en-US"/>
        </w:rPr>
      </w:pPr>
      <w:r>
        <w:rPr>
          <w:rFonts w:eastAsiaTheme="minorEastAsia"/>
          <w:lang w:val="en-US"/>
        </w:rPr>
        <w:t>Alt 1: OPPO, Ericsson (but not option 3), Qualcomm, Huawei</w:t>
      </w:r>
    </w:p>
    <w:p w14:paraId="2B4B4150" w14:textId="7EF0C9C3" w:rsidR="005B1780" w:rsidRDefault="005B1780" w:rsidP="008A161F">
      <w:pPr>
        <w:spacing w:after="120"/>
        <w:rPr>
          <w:rFonts w:eastAsiaTheme="minorEastAsia"/>
          <w:lang w:val="en-US"/>
        </w:rPr>
      </w:pPr>
      <w:r>
        <w:rPr>
          <w:rFonts w:eastAsiaTheme="minorEastAsia"/>
          <w:lang w:val="en-US"/>
        </w:rPr>
        <w:t>Alt 2 or Alt 3: Apple, Nokia, Samsung</w:t>
      </w:r>
    </w:p>
    <w:p w14:paraId="457F4BFC" w14:textId="40B065EE" w:rsidR="005B1780" w:rsidRDefault="009B2571" w:rsidP="008E3476">
      <w:pPr>
        <w:spacing w:after="0"/>
        <w:jc w:val="both"/>
        <w:rPr>
          <w:rFonts w:eastAsiaTheme="minorEastAsia"/>
          <w:szCs w:val="21"/>
          <w:lang w:val="en-US"/>
        </w:rPr>
      </w:pPr>
      <w:r>
        <w:rPr>
          <w:rFonts w:eastAsiaTheme="minorEastAsia"/>
          <w:szCs w:val="21"/>
          <w:lang w:val="en-US"/>
        </w:rPr>
        <w:t xml:space="preserve">Seven companies provided feedback during WF discussion. Though no consensus for the alternatives, as least companies can accept to continue the discussion in future release if needed. </w:t>
      </w:r>
    </w:p>
    <w:p w14:paraId="0D96B297" w14:textId="77777777" w:rsidR="00A6650F" w:rsidRPr="005B1780" w:rsidRDefault="00A6650F" w:rsidP="008A161F">
      <w:pPr>
        <w:spacing w:after="0"/>
        <w:rPr>
          <w:rFonts w:eastAsiaTheme="minorEastAsia"/>
          <w:szCs w:val="21"/>
          <w:lang w:val="en-US"/>
        </w:rPr>
      </w:pPr>
    </w:p>
    <w:p w14:paraId="211FF3E3" w14:textId="1CB26A76" w:rsidR="00A6650F" w:rsidRPr="00D840F6" w:rsidRDefault="00A6650F" w:rsidP="00A6650F">
      <w:pPr>
        <w:spacing w:after="0" w:line="259" w:lineRule="auto"/>
        <w:rPr>
          <w:rFonts w:eastAsiaTheme="minorEastAsia"/>
          <w:i/>
          <w:color w:val="0070C0"/>
          <w:lang w:val="en-US"/>
        </w:rPr>
      </w:pPr>
      <w:r>
        <w:rPr>
          <w:rFonts w:eastAsiaTheme="minorEastAsia"/>
          <w:i/>
          <w:color w:val="0070C0"/>
          <w:lang w:val="en-US"/>
        </w:rPr>
        <w:t>GTW discussion</w:t>
      </w:r>
      <w:r w:rsidRPr="00D840F6">
        <w:rPr>
          <w:rFonts w:eastAsiaTheme="minorEastAsia"/>
          <w:i/>
          <w:color w:val="0070C0"/>
          <w:lang w:val="en-US"/>
        </w:rPr>
        <w:t>:</w:t>
      </w:r>
    </w:p>
    <w:p w14:paraId="03AAF129" w14:textId="0E9A04B6" w:rsidR="00A6650F" w:rsidRPr="00A6650F" w:rsidRDefault="00A6650F" w:rsidP="007D4DBD">
      <w:pPr>
        <w:spacing w:after="120"/>
        <w:rPr>
          <w:rFonts w:eastAsiaTheme="minorEastAsia"/>
          <w:i/>
          <w:lang w:val="en-US"/>
        </w:rPr>
      </w:pPr>
      <w:r w:rsidRPr="00A6650F">
        <w:rPr>
          <w:rFonts w:eastAsiaTheme="minorEastAsia"/>
          <w:i/>
          <w:lang w:val="en-US"/>
        </w:rPr>
        <w:t>To check whether a dedicated solution can be considered in Rel-17, otherwise, the issue can be further discussed in Rel-18.</w:t>
      </w:r>
    </w:p>
    <w:p w14:paraId="53DB06AA" w14:textId="7BA37386" w:rsidR="00A6650F" w:rsidRDefault="00526E32" w:rsidP="00A6650F">
      <w:pPr>
        <w:spacing w:after="0"/>
        <w:rPr>
          <w:rFonts w:eastAsiaTheme="minorEastAsia"/>
          <w:lang w:val="en-US"/>
        </w:rPr>
      </w:pPr>
      <w:r>
        <w:rPr>
          <w:rFonts w:eastAsiaTheme="minorEastAsia" w:hint="eastAsia"/>
          <w:lang w:val="en-US"/>
        </w:rPr>
        <w:t>E</w:t>
      </w:r>
      <w:r>
        <w:rPr>
          <w:rFonts w:eastAsiaTheme="minorEastAsia"/>
          <w:lang w:val="en-US"/>
        </w:rPr>
        <w:t>ricsson: this is critical for network perspective. It is more important than PHR_CA.</w:t>
      </w:r>
    </w:p>
    <w:p w14:paraId="052D45CE" w14:textId="67C78CDE" w:rsidR="006C2F01" w:rsidRDefault="006C2F01" w:rsidP="00A6650F">
      <w:pPr>
        <w:spacing w:after="0"/>
        <w:rPr>
          <w:rFonts w:eastAsiaTheme="minorEastAsia"/>
          <w:lang w:val="en-US"/>
        </w:rPr>
      </w:pPr>
      <w:r>
        <w:rPr>
          <w:rFonts w:eastAsiaTheme="minorEastAsia"/>
          <w:lang w:val="en-US"/>
        </w:rPr>
        <w:t xml:space="preserve">Huawei: </w:t>
      </w:r>
      <w:proofErr w:type="spellStart"/>
      <w:r>
        <w:rPr>
          <w:rFonts w:eastAsiaTheme="minorEastAsia"/>
          <w:lang w:val="en-US"/>
        </w:rPr>
        <w:t>SCell</w:t>
      </w:r>
      <w:proofErr w:type="spellEnd"/>
      <w:r>
        <w:rPr>
          <w:rFonts w:eastAsiaTheme="minorEastAsia"/>
          <w:lang w:val="en-US"/>
        </w:rPr>
        <w:t xml:space="preserve"> dropping is important issue.</w:t>
      </w:r>
    </w:p>
    <w:p w14:paraId="10FC4593" w14:textId="77777777" w:rsidR="00526E32" w:rsidRDefault="00526E32" w:rsidP="00A6650F">
      <w:pPr>
        <w:spacing w:after="0"/>
        <w:rPr>
          <w:rFonts w:eastAsiaTheme="minorEastAsia"/>
          <w:lang w:val="en-US"/>
        </w:rPr>
      </w:pPr>
    </w:p>
    <w:p w14:paraId="3905C762" w14:textId="1D2E1B59" w:rsidR="00526E32" w:rsidRDefault="00526E32" w:rsidP="00A6650F">
      <w:pPr>
        <w:spacing w:after="0"/>
        <w:rPr>
          <w:rFonts w:eastAsiaTheme="minorEastAsia"/>
          <w:lang w:val="en-US"/>
        </w:rPr>
      </w:pPr>
      <w:r>
        <w:rPr>
          <w:rFonts w:eastAsiaTheme="minorEastAsia"/>
          <w:lang w:val="en-US"/>
        </w:rPr>
        <w:t xml:space="preserve">Conclusion: No consensus for </w:t>
      </w:r>
      <w:proofErr w:type="spellStart"/>
      <w:r w:rsidRPr="00526E32">
        <w:rPr>
          <w:rFonts w:eastAsiaTheme="minorEastAsia"/>
          <w:lang w:val="en-US"/>
        </w:rPr>
        <w:t>SCell</w:t>
      </w:r>
      <w:proofErr w:type="spellEnd"/>
      <w:r w:rsidRPr="00526E32">
        <w:rPr>
          <w:rFonts w:eastAsiaTheme="minorEastAsia"/>
          <w:lang w:val="en-US"/>
        </w:rPr>
        <w:t xml:space="preserve"> dropping</w:t>
      </w:r>
      <w:r>
        <w:rPr>
          <w:rFonts w:eastAsiaTheme="minorEastAsia"/>
          <w:lang w:val="en-US"/>
        </w:rPr>
        <w:t xml:space="preserve"> in Rel-17.</w:t>
      </w:r>
    </w:p>
    <w:p w14:paraId="4EE2F83D" w14:textId="77777777" w:rsidR="00526E32" w:rsidRDefault="00526E32" w:rsidP="00A6650F">
      <w:pPr>
        <w:spacing w:after="0"/>
        <w:rPr>
          <w:rFonts w:eastAsiaTheme="minorEastAsia" w:hint="eastAsia"/>
          <w:lang w:val="en-US"/>
        </w:rPr>
      </w:pPr>
    </w:p>
    <w:p w14:paraId="33EAB0B6" w14:textId="69783969" w:rsidR="00F80644" w:rsidRDefault="00F1396E" w:rsidP="00F80644">
      <w:pPr>
        <w:pStyle w:val="1"/>
        <w:rPr>
          <w:lang w:eastAsia="ja-JP"/>
        </w:rPr>
      </w:pPr>
      <w:proofErr w:type="spellStart"/>
      <w:r w:rsidRPr="0095221E">
        <w:rPr>
          <w:rFonts w:eastAsia="等线"/>
          <w:lang w:val="en-US" w:eastAsia="zh-CN"/>
        </w:rPr>
        <w:t>P</w:t>
      </w:r>
      <w:r w:rsidRPr="0095221E">
        <w:rPr>
          <w:rFonts w:eastAsia="等线"/>
          <w:vertAlign w:val="subscript"/>
          <w:lang w:val="en-US" w:eastAsia="zh-CN"/>
        </w:rPr>
        <w:t>cmax</w:t>
      </w:r>
      <w:proofErr w:type="gramStart"/>
      <w:r w:rsidRPr="0095221E">
        <w:rPr>
          <w:rFonts w:eastAsia="等线"/>
          <w:vertAlign w:val="subscript"/>
          <w:lang w:val="en-US" w:eastAsia="zh-CN"/>
        </w:rPr>
        <w:t>,CA</w:t>
      </w:r>
      <w:proofErr w:type="spellEnd"/>
      <w:proofErr w:type="gramEnd"/>
      <w:r w:rsidRPr="0095221E">
        <w:rPr>
          <w:rFonts w:eastAsia="等线"/>
          <w:lang w:val="en-US" w:eastAsia="zh-CN"/>
        </w:rPr>
        <w:t xml:space="preserve"> and </w:t>
      </w:r>
      <w:r w:rsidR="00F80644" w:rsidRPr="00F80644">
        <w:rPr>
          <w:lang w:eastAsia="ja-JP"/>
        </w:rPr>
        <w:t>PHR</w:t>
      </w:r>
      <w:r w:rsidR="00F80644" w:rsidRPr="00F80644">
        <w:rPr>
          <w:vertAlign w:val="subscript"/>
          <w:lang w:eastAsia="ja-JP"/>
        </w:rPr>
        <w:t>CA</w:t>
      </w:r>
    </w:p>
    <w:p w14:paraId="594EB3BB" w14:textId="31DBC7C6" w:rsidR="00F80644" w:rsidRPr="00D840F6" w:rsidRDefault="00EB4473" w:rsidP="00F80644">
      <w:pPr>
        <w:spacing w:after="0" w:line="259" w:lineRule="auto"/>
        <w:rPr>
          <w:rFonts w:eastAsiaTheme="minorEastAsia"/>
          <w:i/>
          <w:color w:val="0070C0"/>
          <w:lang w:val="en-US"/>
        </w:rPr>
      </w:pPr>
      <w:r>
        <w:rPr>
          <w:rFonts w:eastAsiaTheme="minorEastAsia"/>
          <w:i/>
          <w:color w:val="0070C0"/>
          <w:lang w:val="en-US"/>
        </w:rPr>
        <w:t>Proposal discussed in</w:t>
      </w:r>
      <w:r w:rsidR="00F80644">
        <w:rPr>
          <w:rFonts w:eastAsiaTheme="minorEastAsia"/>
          <w:i/>
          <w:color w:val="0070C0"/>
          <w:lang w:val="en-US"/>
        </w:rPr>
        <w:t xml:space="preserve"> 1</w:t>
      </w:r>
      <w:r w:rsidR="00F80644" w:rsidRPr="00753170">
        <w:rPr>
          <w:rFonts w:eastAsiaTheme="minorEastAsia"/>
          <w:i/>
          <w:color w:val="0070C0"/>
          <w:vertAlign w:val="superscript"/>
          <w:lang w:val="en-US"/>
        </w:rPr>
        <w:t>st</w:t>
      </w:r>
      <w:r w:rsidR="00F80644">
        <w:rPr>
          <w:rFonts w:eastAsiaTheme="minorEastAsia"/>
          <w:i/>
          <w:color w:val="0070C0"/>
          <w:lang w:val="en-US"/>
        </w:rPr>
        <w:t xml:space="preserve"> round discussion</w:t>
      </w:r>
      <w:r w:rsidR="00F80644" w:rsidRPr="00D840F6">
        <w:rPr>
          <w:rFonts w:eastAsiaTheme="minorEastAsia"/>
          <w:i/>
          <w:color w:val="0070C0"/>
          <w:lang w:val="en-US"/>
        </w:rPr>
        <w:t>:</w:t>
      </w:r>
    </w:p>
    <w:p w14:paraId="7C3832E0" w14:textId="77777777" w:rsidR="00F80644"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等线"/>
          <w:lang w:val="en-US"/>
        </w:rPr>
      </w:pPr>
      <w:r>
        <w:rPr>
          <w:rFonts w:eastAsia="等线"/>
          <w:lang w:val="en-US"/>
        </w:rPr>
        <w:lastRenderedPageBreak/>
        <w:t>R</w:t>
      </w:r>
      <w:r w:rsidRPr="0095221E">
        <w:rPr>
          <w:rFonts w:eastAsia="等线"/>
          <w:lang w:val="en-US"/>
        </w:rPr>
        <w:t xml:space="preserve">eport </w:t>
      </w:r>
      <w:proofErr w:type="spellStart"/>
      <w:r w:rsidRPr="0095221E">
        <w:rPr>
          <w:rFonts w:eastAsia="等线"/>
          <w:lang w:val="en-US"/>
        </w:rPr>
        <w:t>P</w:t>
      </w:r>
      <w:r w:rsidRPr="0095221E">
        <w:rPr>
          <w:rFonts w:eastAsia="等线"/>
          <w:vertAlign w:val="subscript"/>
          <w:lang w:val="en-US"/>
        </w:rPr>
        <w:t>cmax,CA</w:t>
      </w:r>
      <w:proofErr w:type="spellEnd"/>
      <w:r w:rsidRPr="0095221E">
        <w:rPr>
          <w:rFonts w:eastAsia="等线"/>
          <w:lang w:val="en-US"/>
        </w:rPr>
        <w:t xml:space="preserve"> and PHR</w:t>
      </w:r>
      <w:r w:rsidRPr="0095221E">
        <w:rPr>
          <w:rFonts w:eastAsia="等线"/>
          <w:vertAlign w:val="subscript"/>
          <w:lang w:val="en-US"/>
        </w:rPr>
        <w:t>CA</w:t>
      </w:r>
      <w:r w:rsidRPr="0095221E">
        <w:rPr>
          <w:rFonts w:eastAsia="等线"/>
          <w:lang w:val="en-US"/>
        </w:rPr>
        <w:t xml:space="preserve"> for intra-band UL CA.</w:t>
      </w:r>
    </w:p>
    <w:p w14:paraId="1304C2D9" w14:textId="77777777" w:rsidR="00F80644" w:rsidRPr="0095221E"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等线"/>
          <w:lang w:val="en-US"/>
        </w:rPr>
      </w:pPr>
      <w:r w:rsidRPr="0095221E">
        <w:rPr>
          <w:rFonts w:eastAsia="等线"/>
          <w:lang w:val="en-US"/>
        </w:rPr>
        <w:t xml:space="preserve">Clarify that the newly introduced CA PHR is not overriding per CC </w:t>
      </w:r>
      <w:bookmarkStart w:id="3" w:name="_GoBack"/>
      <w:bookmarkEnd w:id="3"/>
      <w:r w:rsidRPr="0095221E">
        <w:rPr>
          <w:rFonts w:eastAsia="等线"/>
          <w:lang w:val="en-US"/>
        </w:rPr>
        <w:t>PHR, instead it can provide additional information that is needed for UL CA SCC dropping solutions.</w:t>
      </w:r>
    </w:p>
    <w:p w14:paraId="38B3C1E5" w14:textId="1C5F2750" w:rsidR="00F80644" w:rsidRPr="004438C4"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等线"/>
          <w:lang w:val="en-US"/>
        </w:rPr>
      </w:pPr>
      <w:r w:rsidRPr="004438C4">
        <w:rPr>
          <w:rFonts w:eastAsia="等线"/>
          <w:lang w:val="en-US"/>
        </w:rPr>
        <w:t>PHR</w:t>
      </w:r>
      <w:r w:rsidRPr="004438C4">
        <w:rPr>
          <w:rFonts w:eastAsia="等线"/>
          <w:vertAlign w:val="subscript"/>
          <w:lang w:val="en-US"/>
        </w:rPr>
        <w:t>CA</w:t>
      </w:r>
      <w:r w:rsidRPr="004438C4">
        <w:rPr>
          <w:rFonts w:eastAsia="等线"/>
          <w:lang w:val="en-US"/>
        </w:rPr>
        <w:t xml:space="preserve"> reporting needs to be supported for U</w:t>
      </w:r>
      <w:r>
        <w:rPr>
          <w:rFonts w:eastAsia="等线"/>
          <w:lang w:val="en-US"/>
        </w:rPr>
        <w:t>E</w:t>
      </w:r>
      <w:r w:rsidRPr="004438C4">
        <w:rPr>
          <w:rFonts w:eastAsia="等线"/>
          <w:lang w:val="en-US"/>
        </w:rPr>
        <w:t>s which support SCC dropping solutions.</w:t>
      </w:r>
    </w:p>
    <w:p w14:paraId="63223778" w14:textId="77777777" w:rsidR="00F80644" w:rsidRPr="004438C4" w:rsidRDefault="00F80644" w:rsidP="00085B36">
      <w:pPr>
        <w:widowControl w:val="0"/>
        <w:numPr>
          <w:ilvl w:val="1"/>
          <w:numId w:val="17"/>
        </w:numPr>
        <w:tabs>
          <w:tab w:val="num" w:pos="484"/>
          <w:tab w:val="num" w:pos="709"/>
          <w:tab w:val="num" w:pos="1440"/>
          <w:tab w:val="num" w:pos="1701"/>
        </w:tabs>
        <w:snapToGrid w:val="0"/>
        <w:spacing w:before="60" w:after="60"/>
        <w:ind w:leftChars="213" w:left="709" w:hanging="283"/>
        <w:jc w:val="both"/>
        <w:rPr>
          <w:rFonts w:eastAsia="等线"/>
          <w:lang w:val="en-US"/>
        </w:rPr>
      </w:pPr>
      <w:r w:rsidRPr="004438C4">
        <w:rPr>
          <w:rFonts w:eastAsia="等线"/>
          <w:lang w:val="en-US"/>
        </w:rPr>
        <w:t>PHR</w:t>
      </w:r>
      <w:r w:rsidRPr="004438C4">
        <w:rPr>
          <w:rFonts w:eastAsia="等线"/>
          <w:vertAlign w:val="subscript"/>
          <w:lang w:val="en-US"/>
        </w:rPr>
        <w:t>CA</w:t>
      </w:r>
      <w:r w:rsidRPr="004438C4">
        <w:rPr>
          <w:rFonts w:eastAsia="等线"/>
          <w:lang w:val="en-US"/>
        </w:rPr>
        <w:t xml:space="preserve"> can be reported via current PHR framework or newly defined MAC CE signaling to achieve faster reporting.</w:t>
      </w:r>
    </w:p>
    <w:p w14:paraId="5339A721" w14:textId="77777777" w:rsidR="00F80644" w:rsidRDefault="00F80644" w:rsidP="008A161F">
      <w:pPr>
        <w:spacing w:after="0"/>
        <w:rPr>
          <w:rFonts w:eastAsiaTheme="minorEastAsia"/>
          <w:i/>
          <w:color w:val="0070C0"/>
          <w:lang w:val="en-US"/>
        </w:rPr>
      </w:pPr>
    </w:p>
    <w:p w14:paraId="65CD9180" w14:textId="3992682A" w:rsidR="00F80644" w:rsidRPr="00D840F6" w:rsidRDefault="00EB4473" w:rsidP="00F80644">
      <w:pPr>
        <w:spacing w:after="0" w:line="259" w:lineRule="auto"/>
        <w:rPr>
          <w:rFonts w:eastAsiaTheme="minorEastAsia"/>
          <w:i/>
          <w:color w:val="0070C0"/>
          <w:lang w:val="en-US"/>
        </w:rPr>
      </w:pPr>
      <w:r>
        <w:rPr>
          <w:rFonts w:eastAsiaTheme="minorEastAsia"/>
          <w:i/>
          <w:color w:val="0070C0"/>
          <w:lang w:val="en-US"/>
        </w:rPr>
        <w:t>Proposed WF</w:t>
      </w:r>
      <w:r w:rsidR="00F80644" w:rsidRPr="00D840F6">
        <w:rPr>
          <w:rFonts w:eastAsiaTheme="minorEastAsia"/>
          <w:i/>
          <w:color w:val="0070C0"/>
          <w:lang w:val="en-US"/>
        </w:rPr>
        <w:t>:</w:t>
      </w:r>
    </w:p>
    <w:p w14:paraId="50D65014" w14:textId="77777777" w:rsidR="00EB4473" w:rsidRDefault="00EB4473" w:rsidP="00EB4473">
      <w:pPr>
        <w:spacing w:after="0"/>
        <w:rPr>
          <w:rFonts w:eastAsiaTheme="minorEastAsia"/>
          <w:lang w:val="en-US"/>
        </w:rPr>
      </w:pPr>
      <w:r>
        <w:rPr>
          <w:rFonts w:eastAsiaTheme="minorEastAsia"/>
          <w:lang w:val="en-US"/>
        </w:rPr>
        <w:t>To consider the following alternatives in 2</w:t>
      </w:r>
      <w:r w:rsidRPr="00F80644">
        <w:rPr>
          <w:rFonts w:eastAsiaTheme="minorEastAsia"/>
          <w:vertAlign w:val="superscript"/>
          <w:lang w:val="en-US"/>
        </w:rPr>
        <w:t>nd</w:t>
      </w:r>
      <w:r>
        <w:rPr>
          <w:rFonts w:eastAsiaTheme="minorEastAsia"/>
          <w:lang w:val="en-US"/>
        </w:rPr>
        <w:t xml:space="preserve"> round</w:t>
      </w:r>
      <w:r w:rsidRPr="00D840F6">
        <w:rPr>
          <w:rFonts w:eastAsiaTheme="minorEastAsia"/>
          <w:lang w:val="en-US"/>
        </w:rPr>
        <w:t xml:space="preserve">. </w:t>
      </w:r>
    </w:p>
    <w:p w14:paraId="2D7FA9E9" w14:textId="44A508AB" w:rsidR="00EB4473" w:rsidRPr="00F1396E" w:rsidRDefault="00EB4473" w:rsidP="00EB4473">
      <w:pPr>
        <w:pStyle w:val="aff5"/>
        <w:numPr>
          <w:ilvl w:val="0"/>
          <w:numId w:val="18"/>
        </w:numPr>
        <w:ind w:firstLineChars="0"/>
        <w:rPr>
          <w:rFonts w:ascii="Times New Roman" w:eastAsiaTheme="minorEastAsia" w:hAnsi="Times New Roman"/>
          <w:sz w:val="20"/>
          <w:szCs w:val="20"/>
          <w:lang w:val="en-US"/>
        </w:rPr>
      </w:pPr>
      <w:r w:rsidRPr="00F1396E">
        <w:rPr>
          <w:rFonts w:ascii="Times New Roman" w:eastAsiaTheme="minorEastAsia" w:hAnsi="Times New Roman"/>
          <w:sz w:val="20"/>
          <w:szCs w:val="20"/>
          <w:lang w:val="en-US"/>
        </w:rPr>
        <w:t>Alt 1</w:t>
      </w:r>
      <w:r w:rsidR="00F1396E" w:rsidRPr="00F1396E">
        <w:rPr>
          <w:rFonts w:ascii="Times New Roman" w:eastAsiaTheme="minorEastAsia" w:hAnsi="Times New Roman"/>
          <w:sz w:val="20"/>
          <w:szCs w:val="20"/>
          <w:lang w:val="en-US"/>
        </w:rPr>
        <w:t>:</w:t>
      </w:r>
      <w:r w:rsidRPr="00F1396E">
        <w:rPr>
          <w:rFonts w:ascii="Times New Roman" w:eastAsiaTheme="minorEastAsia" w:hAnsi="Times New Roman"/>
          <w:sz w:val="20"/>
          <w:szCs w:val="20"/>
          <w:lang w:val="en-US"/>
        </w:rPr>
        <w:t xml:space="preserve"> </w:t>
      </w:r>
      <w:r w:rsidR="00F1396E" w:rsidRPr="00F1396E">
        <w:rPr>
          <w:rFonts w:ascii="Times New Roman" w:eastAsiaTheme="minorEastAsia" w:hAnsi="Times New Roman"/>
          <w:sz w:val="20"/>
          <w:szCs w:val="20"/>
          <w:lang w:val="en-US"/>
        </w:rPr>
        <w:t>Consider r</w:t>
      </w:r>
      <w:r w:rsidR="00F1396E" w:rsidRPr="00F1396E">
        <w:rPr>
          <w:rFonts w:ascii="Times New Roman" w:eastAsia="等线" w:hAnsi="Times New Roman"/>
          <w:sz w:val="20"/>
          <w:szCs w:val="20"/>
          <w:lang w:val="en-US" w:eastAsia="zh-CN"/>
        </w:rPr>
        <w:t xml:space="preserve">eporting </w:t>
      </w:r>
      <w:proofErr w:type="spellStart"/>
      <w:r w:rsidR="00F1396E" w:rsidRPr="00F1396E">
        <w:rPr>
          <w:rFonts w:ascii="Times New Roman" w:eastAsia="等线" w:hAnsi="Times New Roman"/>
          <w:sz w:val="20"/>
          <w:szCs w:val="20"/>
          <w:lang w:val="en-US" w:eastAsia="zh-CN"/>
        </w:rPr>
        <w:t>P</w:t>
      </w:r>
      <w:r w:rsidR="00F1396E" w:rsidRPr="00F1396E">
        <w:rPr>
          <w:rFonts w:ascii="Times New Roman" w:eastAsia="等线" w:hAnsi="Times New Roman"/>
          <w:sz w:val="20"/>
          <w:szCs w:val="20"/>
          <w:vertAlign w:val="subscript"/>
          <w:lang w:val="en-US" w:eastAsia="zh-CN"/>
        </w:rPr>
        <w:t>cmax</w:t>
      </w:r>
      <w:proofErr w:type="gramStart"/>
      <w:r w:rsidR="00F1396E" w:rsidRPr="00F1396E">
        <w:rPr>
          <w:rFonts w:ascii="Times New Roman" w:eastAsia="等线" w:hAnsi="Times New Roman"/>
          <w:sz w:val="20"/>
          <w:szCs w:val="20"/>
          <w:vertAlign w:val="subscript"/>
          <w:lang w:val="en-US" w:eastAsia="zh-CN"/>
        </w:rPr>
        <w:t>,CA</w:t>
      </w:r>
      <w:proofErr w:type="spellEnd"/>
      <w:proofErr w:type="gramEnd"/>
      <w:r w:rsidR="00F1396E" w:rsidRPr="00F1396E">
        <w:rPr>
          <w:rFonts w:ascii="Times New Roman" w:eastAsia="等线" w:hAnsi="Times New Roman"/>
          <w:sz w:val="20"/>
          <w:szCs w:val="20"/>
          <w:lang w:val="en-US" w:eastAsia="zh-CN"/>
        </w:rPr>
        <w:t xml:space="preserve"> and PHR</w:t>
      </w:r>
      <w:r w:rsidR="00F1396E" w:rsidRPr="00F1396E">
        <w:rPr>
          <w:rFonts w:ascii="Times New Roman" w:eastAsia="等线" w:hAnsi="Times New Roman"/>
          <w:sz w:val="20"/>
          <w:szCs w:val="20"/>
          <w:vertAlign w:val="subscript"/>
          <w:lang w:val="en-US" w:eastAsia="zh-CN"/>
        </w:rPr>
        <w:t>CA</w:t>
      </w:r>
      <w:r w:rsidR="00F1396E" w:rsidRPr="00F1396E">
        <w:rPr>
          <w:rFonts w:ascii="Times New Roman" w:eastAsia="等线" w:hAnsi="Times New Roman"/>
          <w:sz w:val="20"/>
          <w:szCs w:val="20"/>
          <w:lang w:val="en-US" w:eastAsia="zh-CN"/>
        </w:rPr>
        <w:t xml:space="preserve"> as part of SCell dropping solution</w:t>
      </w:r>
      <w:r w:rsidR="00F1396E">
        <w:rPr>
          <w:rFonts w:ascii="Times New Roman" w:eastAsia="等线" w:hAnsi="Times New Roman"/>
          <w:sz w:val="20"/>
          <w:szCs w:val="20"/>
          <w:lang w:val="en-US" w:eastAsia="zh-CN"/>
        </w:rPr>
        <w:t>, and it depends on the selected Alt in issue 1.</w:t>
      </w:r>
      <w:r w:rsidR="00F1396E" w:rsidRPr="00F1396E">
        <w:rPr>
          <w:rFonts w:ascii="Times New Roman" w:eastAsia="等线" w:hAnsi="Times New Roman"/>
          <w:sz w:val="20"/>
          <w:szCs w:val="20"/>
          <w:lang w:val="en-US" w:eastAsia="zh-CN"/>
        </w:rPr>
        <w:t xml:space="preserve"> </w:t>
      </w:r>
    </w:p>
    <w:p w14:paraId="15A6194D" w14:textId="72B073E9" w:rsidR="00EB4473" w:rsidRPr="00F1396E" w:rsidRDefault="00EB4473" w:rsidP="00EB4473">
      <w:pPr>
        <w:pStyle w:val="aff5"/>
        <w:numPr>
          <w:ilvl w:val="0"/>
          <w:numId w:val="18"/>
        </w:numPr>
        <w:ind w:firstLineChars="0"/>
        <w:rPr>
          <w:rFonts w:ascii="Times New Roman" w:eastAsiaTheme="minorEastAsia" w:hAnsi="Times New Roman"/>
          <w:sz w:val="20"/>
          <w:lang w:val="en-US"/>
        </w:rPr>
      </w:pPr>
      <w:r w:rsidRPr="007C3BC0">
        <w:rPr>
          <w:rFonts w:ascii="Times New Roman" w:eastAsiaTheme="minorEastAsia" w:hAnsi="Times New Roman"/>
          <w:sz w:val="20"/>
          <w:lang w:val="en-US"/>
        </w:rPr>
        <w:t>Alt 2</w:t>
      </w:r>
      <w:r w:rsidR="00F1396E">
        <w:rPr>
          <w:rFonts w:ascii="Times New Roman" w:eastAsiaTheme="minorEastAsia" w:hAnsi="Times New Roman"/>
          <w:sz w:val="20"/>
          <w:lang w:val="en-US" w:eastAsia="zh-CN"/>
        </w:rPr>
        <w:t>:</w:t>
      </w:r>
      <w:r w:rsidRPr="007C3BC0">
        <w:rPr>
          <w:rFonts w:ascii="Times New Roman" w:eastAsiaTheme="minorEastAsia" w:hAnsi="Times New Roman"/>
          <w:sz w:val="20"/>
          <w:lang w:val="en-US"/>
        </w:rPr>
        <w:t xml:space="preserve"> </w:t>
      </w:r>
      <w:r w:rsidR="00F1396E">
        <w:rPr>
          <w:rFonts w:ascii="Times New Roman" w:eastAsiaTheme="minorEastAsia" w:hAnsi="Times New Roman"/>
          <w:sz w:val="20"/>
          <w:lang w:val="en-US"/>
        </w:rPr>
        <w:t xml:space="preserve">Decouple </w:t>
      </w:r>
      <w:r w:rsidR="00F1396E" w:rsidRPr="00F1396E">
        <w:rPr>
          <w:rFonts w:ascii="Times New Roman" w:eastAsiaTheme="minorEastAsia" w:hAnsi="Times New Roman"/>
          <w:sz w:val="20"/>
          <w:szCs w:val="20"/>
          <w:lang w:val="en-US"/>
        </w:rPr>
        <w:t>r</w:t>
      </w:r>
      <w:r w:rsidR="00F1396E" w:rsidRPr="00F1396E">
        <w:rPr>
          <w:rFonts w:ascii="Times New Roman" w:eastAsia="等线" w:hAnsi="Times New Roman"/>
          <w:sz w:val="20"/>
          <w:szCs w:val="20"/>
          <w:lang w:val="en-US" w:eastAsia="zh-CN"/>
        </w:rPr>
        <w:t xml:space="preserve">eporting </w:t>
      </w:r>
      <w:proofErr w:type="spellStart"/>
      <w:r w:rsidR="00F1396E" w:rsidRPr="00F1396E">
        <w:rPr>
          <w:rFonts w:ascii="Times New Roman" w:eastAsia="等线" w:hAnsi="Times New Roman"/>
          <w:sz w:val="20"/>
          <w:szCs w:val="20"/>
          <w:lang w:val="en-US" w:eastAsia="zh-CN"/>
        </w:rPr>
        <w:t>P</w:t>
      </w:r>
      <w:r w:rsidR="00F1396E" w:rsidRPr="00F1396E">
        <w:rPr>
          <w:rFonts w:ascii="Times New Roman" w:eastAsia="等线" w:hAnsi="Times New Roman"/>
          <w:sz w:val="20"/>
          <w:szCs w:val="20"/>
          <w:vertAlign w:val="subscript"/>
          <w:lang w:val="en-US" w:eastAsia="zh-CN"/>
        </w:rPr>
        <w:t>cmax,CA</w:t>
      </w:r>
      <w:proofErr w:type="spellEnd"/>
      <w:r w:rsidR="00F1396E" w:rsidRPr="00F1396E">
        <w:rPr>
          <w:rFonts w:ascii="Times New Roman" w:eastAsia="等线" w:hAnsi="Times New Roman"/>
          <w:sz w:val="20"/>
          <w:szCs w:val="20"/>
          <w:lang w:val="en-US" w:eastAsia="zh-CN"/>
        </w:rPr>
        <w:t xml:space="preserve"> and</w:t>
      </w:r>
      <w:r w:rsidR="00F1396E">
        <w:rPr>
          <w:rFonts w:ascii="Times New Roman" w:eastAsia="等线" w:hAnsi="Times New Roman"/>
          <w:sz w:val="20"/>
          <w:szCs w:val="20"/>
          <w:lang w:val="en-US" w:eastAsia="zh-CN"/>
        </w:rPr>
        <w:t xml:space="preserve"> </w:t>
      </w:r>
      <w:r w:rsidR="00F1396E" w:rsidRPr="00F1396E">
        <w:rPr>
          <w:rFonts w:ascii="Times New Roman" w:eastAsia="等线" w:hAnsi="Times New Roman"/>
          <w:sz w:val="20"/>
          <w:szCs w:val="20"/>
          <w:lang w:val="en-US" w:eastAsia="zh-CN"/>
        </w:rPr>
        <w:t>PHR</w:t>
      </w:r>
      <w:r w:rsidR="00F1396E" w:rsidRPr="00F1396E">
        <w:rPr>
          <w:rFonts w:ascii="Times New Roman" w:eastAsia="等线" w:hAnsi="Times New Roman"/>
          <w:sz w:val="20"/>
          <w:szCs w:val="20"/>
          <w:vertAlign w:val="subscript"/>
          <w:lang w:val="en-US" w:eastAsia="zh-CN"/>
        </w:rPr>
        <w:t>CA</w:t>
      </w:r>
      <w:r w:rsidR="00F1396E">
        <w:rPr>
          <w:rFonts w:ascii="Times New Roman" w:eastAsia="等线" w:hAnsi="Times New Roman"/>
          <w:sz w:val="20"/>
          <w:szCs w:val="20"/>
          <w:lang w:val="en-US" w:eastAsia="zh-CN"/>
        </w:rPr>
        <w:t xml:space="preserve"> with SCell dropping solution, and consider it as a method to address the MPR imbalance issue for CA</w:t>
      </w:r>
    </w:p>
    <w:p w14:paraId="0A4A72E6" w14:textId="6F633B95" w:rsidR="00F1396E" w:rsidRPr="007C3BC0" w:rsidRDefault="00F1396E" w:rsidP="00EB4473">
      <w:pPr>
        <w:pStyle w:val="aff5"/>
        <w:numPr>
          <w:ilvl w:val="0"/>
          <w:numId w:val="18"/>
        </w:numPr>
        <w:ind w:firstLineChars="0"/>
        <w:rPr>
          <w:rFonts w:ascii="Times New Roman" w:eastAsiaTheme="minorEastAsia" w:hAnsi="Times New Roman"/>
          <w:sz w:val="20"/>
          <w:lang w:val="en-US"/>
        </w:rPr>
      </w:pPr>
      <w:r>
        <w:rPr>
          <w:rFonts w:ascii="Times New Roman" w:eastAsia="等线" w:hAnsi="Times New Roman"/>
          <w:sz w:val="20"/>
          <w:szCs w:val="20"/>
          <w:lang w:val="en-US" w:eastAsia="zh-CN"/>
        </w:rPr>
        <w:t>Alt 3: Others</w:t>
      </w:r>
    </w:p>
    <w:p w14:paraId="1AF89E68" w14:textId="77777777" w:rsidR="00F80644" w:rsidRDefault="00F80644" w:rsidP="008A161F">
      <w:pPr>
        <w:spacing w:after="0"/>
        <w:rPr>
          <w:rFonts w:eastAsiaTheme="minorEastAsia"/>
          <w:szCs w:val="21"/>
          <w:lang w:val="en-US"/>
        </w:rPr>
      </w:pPr>
    </w:p>
    <w:p w14:paraId="0D83EA89" w14:textId="77777777" w:rsidR="005B1780" w:rsidRPr="00D840F6" w:rsidRDefault="005B1780" w:rsidP="005B1780">
      <w:pPr>
        <w:spacing w:after="0" w:line="259" w:lineRule="auto"/>
        <w:rPr>
          <w:rFonts w:eastAsiaTheme="minorEastAsia"/>
          <w:i/>
          <w:color w:val="0070C0"/>
          <w:lang w:val="en-US"/>
        </w:rPr>
      </w:pPr>
      <w:r>
        <w:rPr>
          <w:rFonts w:eastAsiaTheme="minorEastAsia"/>
          <w:i/>
          <w:color w:val="0070C0"/>
          <w:lang w:val="en-US"/>
        </w:rPr>
        <w:t>Summary of company views</w:t>
      </w:r>
      <w:r w:rsidRPr="00D840F6">
        <w:rPr>
          <w:rFonts w:eastAsiaTheme="minorEastAsia"/>
          <w:i/>
          <w:color w:val="0070C0"/>
          <w:lang w:val="en-US"/>
        </w:rPr>
        <w:t>:</w:t>
      </w:r>
    </w:p>
    <w:p w14:paraId="366EC9E0" w14:textId="5D0F6155" w:rsidR="005B1780" w:rsidRDefault="005B1780" w:rsidP="005B1780">
      <w:pPr>
        <w:spacing w:after="0"/>
        <w:rPr>
          <w:rFonts w:eastAsiaTheme="minorEastAsia"/>
          <w:lang w:val="en-US"/>
        </w:rPr>
      </w:pPr>
      <w:r>
        <w:rPr>
          <w:rFonts w:eastAsiaTheme="minorEastAsia"/>
          <w:lang w:val="en-US"/>
        </w:rPr>
        <w:t>Alt 1: OPPO</w:t>
      </w:r>
    </w:p>
    <w:p w14:paraId="53436F3D" w14:textId="5F1624EF" w:rsidR="005B1780" w:rsidRDefault="005B1780" w:rsidP="005B1780">
      <w:pPr>
        <w:spacing w:after="0"/>
        <w:rPr>
          <w:rFonts w:eastAsiaTheme="minorEastAsia"/>
          <w:lang w:val="en-US"/>
        </w:rPr>
      </w:pPr>
      <w:r>
        <w:rPr>
          <w:rFonts w:eastAsiaTheme="minorEastAsia"/>
          <w:lang w:val="en-US"/>
        </w:rPr>
        <w:t>Alt 2: [Apple], OPPO, Huawei</w:t>
      </w:r>
    </w:p>
    <w:p w14:paraId="1FC1A06E" w14:textId="5CE7999D" w:rsidR="005B1780" w:rsidRDefault="005B1780" w:rsidP="008A161F">
      <w:pPr>
        <w:spacing w:after="120"/>
        <w:rPr>
          <w:rFonts w:eastAsiaTheme="minorEastAsia"/>
          <w:lang w:val="en-US"/>
        </w:rPr>
      </w:pPr>
      <w:r>
        <w:rPr>
          <w:rFonts w:eastAsiaTheme="minorEastAsia"/>
          <w:lang w:val="en-US"/>
        </w:rPr>
        <w:t>A</w:t>
      </w:r>
      <w:r w:rsidR="00313D3B">
        <w:rPr>
          <w:rFonts w:eastAsiaTheme="minorEastAsia"/>
          <w:lang w:val="en-US"/>
        </w:rPr>
        <w:t>lt 3: Ericsson, Samsung, Nokia</w:t>
      </w:r>
    </w:p>
    <w:p w14:paraId="6F315BA6" w14:textId="28D59917" w:rsidR="005B1780" w:rsidRDefault="008A161F" w:rsidP="008A161F">
      <w:pPr>
        <w:spacing w:after="0"/>
        <w:rPr>
          <w:rFonts w:eastAsiaTheme="minorEastAsia"/>
          <w:szCs w:val="21"/>
          <w:lang w:val="en-US"/>
        </w:rPr>
      </w:pPr>
      <w:r>
        <w:rPr>
          <w:rFonts w:eastAsiaTheme="minorEastAsia"/>
          <w:szCs w:val="21"/>
          <w:lang w:val="en-US"/>
        </w:rPr>
        <w:t xml:space="preserve">Seven companies provided feedback during WF discussion. Two of them think that no need to introduce the signaling, but seems more companies think the reporting could be helpful for some scenarios. </w:t>
      </w:r>
    </w:p>
    <w:p w14:paraId="43C913F1" w14:textId="77777777" w:rsidR="008A161F" w:rsidRDefault="008A161F" w:rsidP="008A161F">
      <w:pPr>
        <w:spacing w:after="0"/>
        <w:rPr>
          <w:rFonts w:eastAsiaTheme="minorEastAsia"/>
          <w:szCs w:val="21"/>
          <w:lang w:val="en-US"/>
        </w:rPr>
      </w:pPr>
    </w:p>
    <w:p w14:paraId="3FA3C3AA" w14:textId="77777777" w:rsidR="00A6650F" w:rsidRPr="00D840F6" w:rsidRDefault="00A6650F" w:rsidP="00A6650F">
      <w:pPr>
        <w:spacing w:after="0" w:line="259" w:lineRule="auto"/>
        <w:rPr>
          <w:rFonts w:eastAsiaTheme="minorEastAsia"/>
          <w:i/>
          <w:color w:val="0070C0"/>
          <w:lang w:val="en-US"/>
        </w:rPr>
      </w:pPr>
      <w:r>
        <w:rPr>
          <w:rFonts w:eastAsiaTheme="minorEastAsia"/>
          <w:i/>
          <w:color w:val="0070C0"/>
          <w:lang w:val="en-US"/>
        </w:rPr>
        <w:t>GTW discussion</w:t>
      </w:r>
      <w:r w:rsidRPr="00D840F6">
        <w:rPr>
          <w:rFonts w:eastAsiaTheme="minorEastAsia"/>
          <w:i/>
          <w:color w:val="0070C0"/>
          <w:lang w:val="en-US"/>
        </w:rPr>
        <w:t>:</w:t>
      </w:r>
    </w:p>
    <w:p w14:paraId="08963311" w14:textId="310C9304" w:rsidR="00A6650F" w:rsidRPr="00A6650F" w:rsidRDefault="00A6650F" w:rsidP="007D4DBD">
      <w:pPr>
        <w:spacing w:after="120"/>
        <w:rPr>
          <w:rFonts w:eastAsiaTheme="minorEastAsia"/>
          <w:i/>
          <w:lang w:val="en-US"/>
        </w:rPr>
      </w:pPr>
      <w:r>
        <w:rPr>
          <w:rFonts w:eastAsiaTheme="minorEastAsia"/>
          <w:i/>
          <w:lang w:val="en-US"/>
        </w:rPr>
        <w:t>To decide</w:t>
      </w:r>
      <w:r w:rsidRPr="00A6650F">
        <w:rPr>
          <w:rFonts w:eastAsiaTheme="minorEastAsia"/>
          <w:i/>
          <w:lang w:val="en-US"/>
        </w:rPr>
        <w:t xml:space="preserve"> whether </w:t>
      </w:r>
      <w:proofErr w:type="spellStart"/>
      <w:r w:rsidRPr="008A161F">
        <w:rPr>
          <w:rFonts w:eastAsia="等线"/>
          <w:i/>
          <w:lang w:val="en-US"/>
        </w:rPr>
        <w:t>P</w:t>
      </w:r>
      <w:r w:rsidRPr="008A161F">
        <w:rPr>
          <w:rFonts w:eastAsia="等线"/>
          <w:i/>
          <w:vertAlign w:val="subscript"/>
          <w:lang w:val="en-US"/>
        </w:rPr>
        <w:t>cmax</w:t>
      </w:r>
      <w:proofErr w:type="gramStart"/>
      <w:r w:rsidRPr="008A161F">
        <w:rPr>
          <w:rFonts w:eastAsia="等线"/>
          <w:i/>
          <w:vertAlign w:val="subscript"/>
          <w:lang w:val="en-US"/>
        </w:rPr>
        <w:t>,CA</w:t>
      </w:r>
      <w:proofErr w:type="spellEnd"/>
      <w:proofErr w:type="gramEnd"/>
      <w:r w:rsidRPr="008A161F">
        <w:rPr>
          <w:rFonts w:eastAsia="等线"/>
          <w:i/>
          <w:lang w:val="en-US"/>
        </w:rPr>
        <w:t xml:space="preserve"> and PHR</w:t>
      </w:r>
      <w:r w:rsidRPr="008A161F">
        <w:rPr>
          <w:rFonts w:eastAsia="等线"/>
          <w:i/>
          <w:vertAlign w:val="subscript"/>
          <w:lang w:val="en-US"/>
        </w:rPr>
        <w:t>CA</w:t>
      </w:r>
      <w:r w:rsidRPr="00A6650F">
        <w:rPr>
          <w:rFonts w:eastAsiaTheme="minorEastAsia"/>
          <w:i/>
          <w:lang w:val="en-US"/>
        </w:rPr>
        <w:t xml:space="preserve"> </w:t>
      </w:r>
      <w:r>
        <w:rPr>
          <w:rFonts w:eastAsiaTheme="minorEastAsia"/>
          <w:i/>
          <w:lang w:val="en-US"/>
        </w:rPr>
        <w:t xml:space="preserve">reporting </w:t>
      </w:r>
      <w:r w:rsidRPr="00A6650F">
        <w:rPr>
          <w:rFonts w:eastAsiaTheme="minorEastAsia"/>
          <w:i/>
          <w:lang w:val="en-US"/>
        </w:rPr>
        <w:t>can be considered in Rel-17, otherwise, the issue can be further discussed in Rel-18.</w:t>
      </w:r>
    </w:p>
    <w:p w14:paraId="10999E91" w14:textId="77777777" w:rsidR="007D4DBD" w:rsidRDefault="007D4DBD" w:rsidP="00F80644">
      <w:pPr>
        <w:spacing w:line="288" w:lineRule="auto"/>
        <w:rPr>
          <w:rFonts w:eastAsiaTheme="minorEastAsia"/>
          <w:szCs w:val="21"/>
          <w:lang w:val="en-US"/>
        </w:rPr>
      </w:pPr>
    </w:p>
    <w:p w14:paraId="361ADD2C" w14:textId="77777777" w:rsidR="00A6650F" w:rsidRPr="00EB4473" w:rsidRDefault="00A6650F" w:rsidP="00F80644">
      <w:pPr>
        <w:spacing w:line="288" w:lineRule="auto"/>
        <w:rPr>
          <w:rFonts w:eastAsiaTheme="minorEastAsia"/>
          <w:szCs w:val="21"/>
          <w:lang w:val="en-US"/>
        </w:rPr>
      </w:pPr>
    </w:p>
    <w:p w14:paraId="267E6224" w14:textId="77777777" w:rsidR="00B22DA6" w:rsidRDefault="00B22DA6" w:rsidP="00B22DA6">
      <w:pPr>
        <w:pStyle w:val="1"/>
        <w:numPr>
          <w:ilvl w:val="0"/>
          <w:numId w:val="0"/>
        </w:numPr>
        <w:rPr>
          <w:rFonts w:eastAsia="宋体"/>
          <w:lang w:eastAsia="zh-CN"/>
        </w:rPr>
      </w:pPr>
      <w:r>
        <w:t>References</w:t>
      </w:r>
    </w:p>
    <w:p w14:paraId="5987D144" w14:textId="0F1C05EC" w:rsidR="00C53757" w:rsidRDefault="0035262B" w:rsidP="00F71A33">
      <w:r>
        <w:rPr>
          <w:rFonts w:hint="eastAsia"/>
        </w:rPr>
        <w:t>[1]</w:t>
      </w:r>
      <w:r w:rsidR="005369EE">
        <w:t xml:space="preserve"> </w:t>
      </w:r>
      <w:r w:rsidR="00EC2172" w:rsidRPr="00EC2172">
        <w:t>R4-220</w:t>
      </w:r>
      <w:r w:rsidR="00A96CF9">
        <w:t>6320</w:t>
      </w:r>
      <w:r w:rsidR="005369EE">
        <w:t>,</w:t>
      </w:r>
      <w:r w:rsidR="005369EE" w:rsidRPr="005369EE">
        <w:t xml:space="preserve"> </w:t>
      </w:r>
      <w:r w:rsidR="00DE3C79" w:rsidRPr="00DE3C79">
        <w:t xml:space="preserve">Email discussion summary for </w:t>
      </w:r>
      <w:r w:rsidR="00781B11" w:rsidRPr="00781B11">
        <w:t>[10</w:t>
      </w:r>
      <w:r w:rsidR="00A96CF9">
        <w:t>2-e][120</w:t>
      </w:r>
      <w:r w:rsidR="00781B11" w:rsidRPr="00781B11">
        <w:t xml:space="preserve">] </w:t>
      </w:r>
      <w:proofErr w:type="spellStart"/>
      <w:r w:rsidR="00781B11" w:rsidRPr="00781B11">
        <w:t>LTE_NR_Other_WI</w:t>
      </w:r>
      <w:proofErr w:type="spellEnd"/>
    </w:p>
    <w:sectPr w:rsidR="00C5375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2C06DF" w14:textId="77777777" w:rsidR="00AF6E43" w:rsidRDefault="00AF6E43" w:rsidP="0052762B">
      <w:r>
        <w:separator/>
      </w:r>
    </w:p>
  </w:endnote>
  <w:endnote w:type="continuationSeparator" w:id="0">
    <w:p w14:paraId="5DA58045" w14:textId="77777777" w:rsidR="00AF6E43" w:rsidRDefault="00AF6E4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6898C3" w14:textId="77777777"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D6780A" w14:textId="77777777" w:rsidR="00AF6E43" w:rsidRDefault="00AF6E43" w:rsidP="0052762B">
      <w:r>
        <w:separator/>
      </w:r>
    </w:p>
  </w:footnote>
  <w:footnote w:type="continuationSeparator" w:id="0">
    <w:p w14:paraId="78A7A1BC" w14:textId="77777777" w:rsidR="00AF6E43" w:rsidRDefault="00AF6E43" w:rsidP="005276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FA4E19"/>
    <w:multiLevelType w:val="hybridMultilevel"/>
    <w:tmpl w:val="B2308B86"/>
    <w:lvl w:ilvl="0" w:tplc="398ADEE0">
      <w:start w:val="1"/>
      <w:numFmt w:val="bullet"/>
      <w:lvlText w:val="–"/>
      <w:lvlJc w:val="left"/>
      <w:pPr>
        <w:tabs>
          <w:tab w:val="num" w:pos="720"/>
        </w:tabs>
        <w:ind w:left="720" w:hanging="360"/>
      </w:pPr>
      <w:rPr>
        <w:rFonts w:ascii="Arial" w:hAnsi="Arial" w:hint="default"/>
      </w:rPr>
    </w:lvl>
    <w:lvl w:ilvl="1" w:tplc="F830DD24">
      <w:start w:val="1"/>
      <w:numFmt w:val="bullet"/>
      <w:lvlText w:val="–"/>
      <w:lvlJc w:val="left"/>
      <w:pPr>
        <w:tabs>
          <w:tab w:val="num" w:pos="1440"/>
        </w:tabs>
        <w:ind w:left="1440" w:hanging="360"/>
      </w:pPr>
      <w:rPr>
        <w:rFonts w:ascii="Arial" w:hAnsi="Arial" w:hint="default"/>
      </w:rPr>
    </w:lvl>
    <w:lvl w:ilvl="2" w:tplc="4A9E1E66">
      <w:numFmt w:val="bullet"/>
      <w:lvlText w:val="•"/>
      <w:lvlJc w:val="left"/>
      <w:pPr>
        <w:tabs>
          <w:tab w:val="num" w:pos="2160"/>
        </w:tabs>
        <w:ind w:left="2160" w:hanging="360"/>
      </w:pPr>
      <w:rPr>
        <w:rFonts w:ascii="Arial" w:hAnsi="Arial" w:hint="default"/>
      </w:rPr>
    </w:lvl>
    <w:lvl w:ilvl="3" w:tplc="A75612DA" w:tentative="1">
      <w:start w:val="1"/>
      <w:numFmt w:val="bullet"/>
      <w:lvlText w:val="–"/>
      <w:lvlJc w:val="left"/>
      <w:pPr>
        <w:tabs>
          <w:tab w:val="num" w:pos="2880"/>
        </w:tabs>
        <w:ind w:left="2880" w:hanging="360"/>
      </w:pPr>
      <w:rPr>
        <w:rFonts w:ascii="Arial" w:hAnsi="Arial" w:hint="default"/>
      </w:rPr>
    </w:lvl>
    <w:lvl w:ilvl="4" w:tplc="96ACBC92" w:tentative="1">
      <w:start w:val="1"/>
      <w:numFmt w:val="bullet"/>
      <w:lvlText w:val="–"/>
      <w:lvlJc w:val="left"/>
      <w:pPr>
        <w:tabs>
          <w:tab w:val="num" w:pos="3600"/>
        </w:tabs>
        <w:ind w:left="3600" w:hanging="360"/>
      </w:pPr>
      <w:rPr>
        <w:rFonts w:ascii="Arial" w:hAnsi="Arial" w:hint="default"/>
      </w:rPr>
    </w:lvl>
    <w:lvl w:ilvl="5" w:tplc="9EC8E298" w:tentative="1">
      <w:start w:val="1"/>
      <w:numFmt w:val="bullet"/>
      <w:lvlText w:val="–"/>
      <w:lvlJc w:val="left"/>
      <w:pPr>
        <w:tabs>
          <w:tab w:val="num" w:pos="4320"/>
        </w:tabs>
        <w:ind w:left="4320" w:hanging="360"/>
      </w:pPr>
      <w:rPr>
        <w:rFonts w:ascii="Arial" w:hAnsi="Arial" w:hint="default"/>
      </w:rPr>
    </w:lvl>
    <w:lvl w:ilvl="6" w:tplc="9CB2C9EC" w:tentative="1">
      <w:start w:val="1"/>
      <w:numFmt w:val="bullet"/>
      <w:lvlText w:val="–"/>
      <w:lvlJc w:val="left"/>
      <w:pPr>
        <w:tabs>
          <w:tab w:val="num" w:pos="5040"/>
        </w:tabs>
        <w:ind w:left="5040" w:hanging="360"/>
      </w:pPr>
      <w:rPr>
        <w:rFonts w:ascii="Arial" w:hAnsi="Arial" w:hint="default"/>
      </w:rPr>
    </w:lvl>
    <w:lvl w:ilvl="7" w:tplc="E2DCCB48" w:tentative="1">
      <w:start w:val="1"/>
      <w:numFmt w:val="bullet"/>
      <w:lvlText w:val="–"/>
      <w:lvlJc w:val="left"/>
      <w:pPr>
        <w:tabs>
          <w:tab w:val="num" w:pos="5760"/>
        </w:tabs>
        <w:ind w:left="5760" w:hanging="360"/>
      </w:pPr>
      <w:rPr>
        <w:rFonts w:ascii="Arial" w:hAnsi="Arial" w:hint="default"/>
      </w:rPr>
    </w:lvl>
    <w:lvl w:ilvl="8" w:tplc="30C2D46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CF332C"/>
    <w:multiLevelType w:val="hybridMultilevel"/>
    <w:tmpl w:val="651442A2"/>
    <w:lvl w:ilvl="0" w:tplc="12187FF6">
      <w:start w:val="3"/>
      <w:numFmt w:val="bullet"/>
      <w:lvlText w:val=""/>
      <w:lvlJc w:val="left"/>
      <w:pPr>
        <w:ind w:left="720" w:hanging="360"/>
      </w:pPr>
      <w:rPr>
        <w:rFonts w:ascii="Wingdings" w:eastAsia="Malgun Gothic"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7A05FC"/>
    <w:multiLevelType w:val="hybridMultilevel"/>
    <w:tmpl w:val="A57E4E18"/>
    <w:lvl w:ilvl="0" w:tplc="ED488C5A">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D905D1D"/>
    <w:multiLevelType w:val="hybridMultilevel"/>
    <w:tmpl w:val="B4940072"/>
    <w:lvl w:ilvl="0" w:tplc="C7884F52">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0E55920"/>
    <w:multiLevelType w:val="hybridMultilevel"/>
    <w:tmpl w:val="F80809B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C53877"/>
    <w:multiLevelType w:val="hybridMultilevel"/>
    <w:tmpl w:val="D20CA754"/>
    <w:lvl w:ilvl="0" w:tplc="ED488C5A">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43676"/>
    <w:multiLevelType w:val="hybridMultilevel"/>
    <w:tmpl w:val="4A4E0BA8"/>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5" w15:restartNumberingAfterBreak="0">
    <w:nsid w:val="5354794B"/>
    <w:multiLevelType w:val="hybridMultilevel"/>
    <w:tmpl w:val="2E7EE2BC"/>
    <w:lvl w:ilvl="0" w:tplc="EF58A224">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A621C65"/>
    <w:multiLevelType w:val="hybridMultilevel"/>
    <w:tmpl w:val="10CA9BB6"/>
    <w:lvl w:ilvl="0" w:tplc="54EA21B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57969"/>
    <w:multiLevelType w:val="hybridMultilevel"/>
    <w:tmpl w:val="57CA5CEC"/>
    <w:lvl w:ilvl="0" w:tplc="3D34661A">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11"/>
  </w:num>
  <w:num w:numId="4">
    <w:abstractNumId w:val="19"/>
  </w:num>
  <w:num w:numId="5">
    <w:abstractNumId w:val="18"/>
  </w:num>
  <w:num w:numId="6">
    <w:abstractNumId w:val="7"/>
  </w:num>
  <w:num w:numId="7">
    <w:abstractNumId w:val="13"/>
  </w:num>
  <w:num w:numId="8">
    <w:abstractNumId w:val="20"/>
  </w:num>
  <w:num w:numId="9">
    <w:abstractNumId w:val="5"/>
  </w:num>
  <w:num w:numId="10">
    <w:abstractNumId w:val="10"/>
  </w:num>
  <w:num w:numId="11">
    <w:abstractNumId w:val="15"/>
  </w:num>
  <w:num w:numId="12">
    <w:abstractNumId w:val="2"/>
  </w:num>
  <w:num w:numId="13">
    <w:abstractNumId w:val="12"/>
  </w:num>
  <w:num w:numId="14">
    <w:abstractNumId w:val="16"/>
  </w:num>
  <w:num w:numId="15">
    <w:abstractNumId w:val="0"/>
  </w:num>
  <w:num w:numId="16">
    <w:abstractNumId w:val="4"/>
  </w:num>
  <w:num w:numId="17">
    <w:abstractNumId w:val="6"/>
  </w:num>
  <w:num w:numId="18">
    <w:abstractNumId w:val="9"/>
  </w:num>
  <w:num w:numId="19">
    <w:abstractNumId w:val="1"/>
  </w:num>
  <w:num w:numId="20">
    <w:abstractNumId w:val="14"/>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2079"/>
    <w:rsid w:val="00002E68"/>
    <w:rsid w:val="000046FC"/>
    <w:rsid w:val="00004831"/>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C7E"/>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2E0D"/>
    <w:rsid w:val="00033F47"/>
    <w:rsid w:val="00034BF3"/>
    <w:rsid w:val="00034F28"/>
    <w:rsid w:val="0003564D"/>
    <w:rsid w:val="000365C5"/>
    <w:rsid w:val="000368DA"/>
    <w:rsid w:val="00037162"/>
    <w:rsid w:val="000402AB"/>
    <w:rsid w:val="00040C0D"/>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3E72"/>
    <w:rsid w:val="0005406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AB2"/>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4BFF"/>
    <w:rsid w:val="000750A1"/>
    <w:rsid w:val="0007587C"/>
    <w:rsid w:val="000761DE"/>
    <w:rsid w:val="000764BF"/>
    <w:rsid w:val="00076EC6"/>
    <w:rsid w:val="0007768A"/>
    <w:rsid w:val="00077F33"/>
    <w:rsid w:val="00080995"/>
    <w:rsid w:val="00080C3A"/>
    <w:rsid w:val="000811DA"/>
    <w:rsid w:val="000818E5"/>
    <w:rsid w:val="00081D13"/>
    <w:rsid w:val="00082230"/>
    <w:rsid w:val="0008266E"/>
    <w:rsid w:val="000826DC"/>
    <w:rsid w:val="0008285B"/>
    <w:rsid w:val="000834ED"/>
    <w:rsid w:val="00085AC1"/>
    <w:rsid w:val="00085B28"/>
    <w:rsid w:val="00085B36"/>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610"/>
    <w:rsid w:val="000B0854"/>
    <w:rsid w:val="000B0AE6"/>
    <w:rsid w:val="000B0BA7"/>
    <w:rsid w:val="000B1F1E"/>
    <w:rsid w:val="000B36BA"/>
    <w:rsid w:val="000B393B"/>
    <w:rsid w:val="000B3B5B"/>
    <w:rsid w:val="000B3F62"/>
    <w:rsid w:val="000B47DB"/>
    <w:rsid w:val="000B49CF"/>
    <w:rsid w:val="000B4A69"/>
    <w:rsid w:val="000B5225"/>
    <w:rsid w:val="000B53B7"/>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B20"/>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0A01"/>
    <w:rsid w:val="00111828"/>
    <w:rsid w:val="0011274D"/>
    <w:rsid w:val="0011282B"/>
    <w:rsid w:val="00112969"/>
    <w:rsid w:val="00112D66"/>
    <w:rsid w:val="00112DDC"/>
    <w:rsid w:val="001136F4"/>
    <w:rsid w:val="00114108"/>
    <w:rsid w:val="001145CD"/>
    <w:rsid w:val="00114764"/>
    <w:rsid w:val="00115AEF"/>
    <w:rsid w:val="00116080"/>
    <w:rsid w:val="00116445"/>
    <w:rsid w:val="00116DF7"/>
    <w:rsid w:val="00117964"/>
    <w:rsid w:val="00120BBB"/>
    <w:rsid w:val="0012120A"/>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125"/>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46587"/>
    <w:rsid w:val="00151161"/>
    <w:rsid w:val="00151719"/>
    <w:rsid w:val="0015196F"/>
    <w:rsid w:val="00151DCD"/>
    <w:rsid w:val="00152BC7"/>
    <w:rsid w:val="00152FE6"/>
    <w:rsid w:val="00153E76"/>
    <w:rsid w:val="00154183"/>
    <w:rsid w:val="00154797"/>
    <w:rsid w:val="001551C5"/>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1F00"/>
    <w:rsid w:val="00173B5D"/>
    <w:rsid w:val="00174C11"/>
    <w:rsid w:val="00175090"/>
    <w:rsid w:val="00176AED"/>
    <w:rsid w:val="001779C0"/>
    <w:rsid w:val="00177A50"/>
    <w:rsid w:val="00177C30"/>
    <w:rsid w:val="001804BE"/>
    <w:rsid w:val="00180DFE"/>
    <w:rsid w:val="00181074"/>
    <w:rsid w:val="001815B3"/>
    <w:rsid w:val="00181AD5"/>
    <w:rsid w:val="001822D6"/>
    <w:rsid w:val="001824D1"/>
    <w:rsid w:val="00182D6C"/>
    <w:rsid w:val="0018314E"/>
    <w:rsid w:val="001832E2"/>
    <w:rsid w:val="001838A1"/>
    <w:rsid w:val="00184134"/>
    <w:rsid w:val="001841B0"/>
    <w:rsid w:val="00186574"/>
    <w:rsid w:val="0018686E"/>
    <w:rsid w:val="0018689E"/>
    <w:rsid w:val="00186918"/>
    <w:rsid w:val="00186DFE"/>
    <w:rsid w:val="00186FED"/>
    <w:rsid w:val="001874A3"/>
    <w:rsid w:val="001878F6"/>
    <w:rsid w:val="001879F5"/>
    <w:rsid w:val="00187B6A"/>
    <w:rsid w:val="00190016"/>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0CF2"/>
    <w:rsid w:val="001B14C1"/>
    <w:rsid w:val="001B15B6"/>
    <w:rsid w:val="001B1E2E"/>
    <w:rsid w:val="001B2DA9"/>
    <w:rsid w:val="001B2E83"/>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07AB"/>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E7AEB"/>
    <w:rsid w:val="001F00E3"/>
    <w:rsid w:val="001F01A5"/>
    <w:rsid w:val="001F09BA"/>
    <w:rsid w:val="001F0A1B"/>
    <w:rsid w:val="001F0DFB"/>
    <w:rsid w:val="001F0E6A"/>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4AC"/>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9D1"/>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C75"/>
    <w:rsid w:val="00231D60"/>
    <w:rsid w:val="002321D9"/>
    <w:rsid w:val="00232745"/>
    <w:rsid w:val="0023276E"/>
    <w:rsid w:val="00232806"/>
    <w:rsid w:val="00232C50"/>
    <w:rsid w:val="0023315F"/>
    <w:rsid w:val="002333B3"/>
    <w:rsid w:val="00233E96"/>
    <w:rsid w:val="00235795"/>
    <w:rsid w:val="002357ED"/>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C95"/>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763"/>
    <w:rsid w:val="00271981"/>
    <w:rsid w:val="00271CA1"/>
    <w:rsid w:val="00272254"/>
    <w:rsid w:val="00272936"/>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138D"/>
    <w:rsid w:val="002A2166"/>
    <w:rsid w:val="002A23C5"/>
    <w:rsid w:val="002A2973"/>
    <w:rsid w:val="002A2993"/>
    <w:rsid w:val="002A29D7"/>
    <w:rsid w:val="002A2B82"/>
    <w:rsid w:val="002A31E8"/>
    <w:rsid w:val="002A3BD8"/>
    <w:rsid w:val="002A3E86"/>
    <w:rsid w:val="002A40BD"/>
    <w:rsid w:val="002A4133"/>
    <w:rsid w:val="002A4403"/>
    <w:rsid w:val="002A4C30"/>
    <w:rsid w:val="002A4DD2"/>
    <w:rsid w:val="002A60DC"/>
    <w:rsid w:val="002A614B"/>
    <w:rsid w:val="002A6857"/>
    <w:rsid w:val="002A6AA0"/>
    <w:rsid w:val="002A6F73"/>
    <w:rsid w:val="002A75E3"/>
    <w:rsid w:val="002A7870"/>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1297"/>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719D"/>
    <w:rsid w:val="002E766C"/>
    <w:rsid w:val="002E78F4"/>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CEB"/>
    <w:rsid w:val="00302FC2"/>
    <w:rsid w:val="00303418"/>
    <w:rsid w:val="003039EE"/>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D27"/>
    <w:rsid w:val="003121BD"/>
    <w:rsid w:val="00312591"/>
    <w:rsid w:val="0031371D"/>
    <w:rsid w:val="00313D3B"/>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9A7"/>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4D03"/>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0D5"/>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D4E"/>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2DF6"/>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CAF"/>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246"/>
    <w:rsid w:val="00467BD5"/>
    <w:rsid w:val="00471190"/>
    <w:rsid w:val="004711EF"/>
    <w:rsid w:val="00472760"/>
    <w:rsid w:val="00472B07"/>
    <w:rsid w:val="00473001"/>
    <w:rsid w:val="004732B7"/>
    <w:rsid w:val="00474557"/>
    <w:rsid w:val="0047518D"/>
    <w:rsid w:val="004759A8"/>
    <w:rsid w:val="00475E71"/>
    <w:rsid w:val="0047626A"/>
    <w:rsid w:val="0047656F"/>
    <w:rsid w:val="0047686D"/>
    <w:rsid w:val="004771EA"/>
    <w:rsid w:val="004771F2"/>
    <w:rsid w:val="0047774B"/>
    <w:rsid w:val="0047795F"/>
    <w:rsid w:val="004819D9"/>
    <w:rsid w:val="004823B5"/>
    <w:rsid w:val="00482DD9"/>
    <w:rsid w:val="004835A3"/>
    <w:rsid w:val="004837D1"/>
    <w:rsid w:val="00483943"/>
    <w:rsid w:val="00483FC1"/>
    <w:rsid w:val="00485A2D"/>
    <w:rsid w:val="00485C7E"/>
    <w:rsid w:val="00485F39"/>
    <w:rsid w:val="00486219"/>
    <w:rsid w:val="00486755"/>
    <w:rsid w:val="00486982"/>
    <w:rsid w:val="00487237"/>
    <w:rsid w:val="004879E3"/>
    <w:rsid w:val="00487D57"/>
    <w:rsid w:val="00487EFC"/>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0D05"/>
    <w:rsid w:val="004A192B"/>
    <w:rsid w:val="004A21D0"/>
    <w:rsid w:val="004A2919"/>
    <w:rsid w:val="004A2F73"/>
    <w:rsid w:val="004A3487"/>
    <w:rsid w:val="004A3533"/>
    <w:rsid w:val="004A3A7D"/>
    <w:rsid w:val="004A4981"/>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61A"/>
    <w:rsid w:val="004D0D39"/>
    <w:rsid w:val="004D124A"/>
    <w:rsid w:val="004D1781"/>
    <w:rsid w:val="004D35A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736"/>
    <w:rsid w:val="004D78ED"/>
    <w:rsid w:val="004D7F43"/>
    <w:rsid w:val="004E003E"/>
    <w:rsid w:val="004E0144"/>
    <w:rsid w:val="004E0D66"/>
    <w:rsid w:val="004E23A7"/>
    <w:rsid w:val="004E2554"/>
    <w:rsid w:val="004E46A3"/>
    <w:rsid w:val="004E5418"/>
    <w:rsid w:val="004E61B6"/>
    <w:rsid w:val="004E6B02"/>
    <w:rsid w:val="004E76BA"/>
    <w:rsid w:val="004E76F5"/>
    <w:rsid w:val="004F04BB"/>
    <w:rsid w:val="004F16E2"/>
    <w:rsid w:val="004F21EE"/>
    <w:rsid w:val="004F38BD"/>
    <w:rsid w:val="004F4010"/>
    <w:rsid w:val="004F48BE"/>
    <w:rsid w:val="004F52E1"/>
    <w:rsid w:val="004F5986"/>
    <w:rsid w:val="004F5F8D"/>
    <w:rsid w:val="004F6373"/>
    <w:rsid w:val="004F677C"/>
    <w:rsid w:val="004F6ABF"/>
    <w:rsid w:val="004F6C31"/>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A6E"/>
    <w:rsid w:val="00517B5C"/>
    <w:rsid w:val="00517CCB"/>
    <w:rsid w:val="00520CC3"/>
    <w:rsid w:val="00520F0F"/>
    <w:rsid w:val="00521159"/>
    <w:rsid w:val="005211C4"/>
    <w:rsid w:val="00521991"/>
    <w:rsid w:val="00522156"/>
    <w:rsid w:val="0052250B"/>
    <w:rsid w:val="00522599"/>
    <w:rsid w:val="00522C81"/>
    <w:rsid w:val="0052439D"/>
    <w:rsid w:val="005256B0"/>
    <w:rsid w:val="00525BF0"/>
    <w:rsid w:val="00525C2F"/>
    <w:rsid w:val="0052632B"/>
    <w:rsid w:val="00526671"/>
    <w:rsid w:val="00526760"/>
    <w:rsid w:val="00526855"/>
    <w:rsid w:val="00526E32"/>
    <w:rsid w:val="0052762B"/>
    <w:rsid w:val="00530694"/>
    <w:rsid w:val="00530791"/>
    <w:rsid w:val="00530B66"/>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3"/>
    <w:rsid w:val="00535594"/>
    <w:rsid w:val="0053569A"/>
    <w:rsid w:val="00535702"/>
    <w:rsid w:val="00536080"/>
    <w:rsid w:val="005366D0"/>
    <w:rsid w:val="00536850"/>
    <w:rsid w:val="005369EE"/>
    <w:rsid w:val="00536AC8"/>
    <w:rsid w:val="00536E0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207"/>
    <w:rsid w:val="00551A52"/>
    <w:rsid w:val="00551ED9"/>
    <w:rsid w:val="00552C55"/>
    <w:rsid w:val="00552EA4"/>
    <w:rsid w:val="00553677"/>
    <w:rsid w:val="00554153"/>
    <w:rsid w:val="00554634"/>
    <w:rsid w:val="00554842"/>
    <w:rsid w:val="00554978"/>
    <w:rsid w:val="005549B1"/>
    <w:rsid w:val="00554F56"/>
    <w:rsid w:val="00554FBA"/>
    <w:rsid w:val="00555005"/>
    <w:rsid w:val="00555B20"/>
    <w:rsid w:val="00556329"/>
    <w:rsid w:val="00556607"/>
    <w:rsid w:val="00556E2F"/>
    <w:rsid w:val="00556EF2"/>
    <w:rsid w:val="005571DB"/>
    <w:rsid w:val="005575B7"/>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4D22"/>
    <w:rsid w:val="00595F91"/>
    <w:rsid w:val="00596ADF"/>
    <w:rsid w:val="00597401"/>
    <w:rsid w:val="005A09B5"/>
    <w:rsid w:val="005A0D29"/>
    <w:rsid w:val="005A0EB5"/>
    <w:rsid w:val="005A18EE"/>
    <w:rsid w:val="005A1B4F"/>
    <w:rsid w:val="005A2454"/>
    <w:rsid w:val="005A2A9B"/>
    <w:rsid w:val="005A3CCD"/>
    <w:rsid w:val="005A41E4"/>
    <w:rsid w:val="005A4894"/>
    <w:rsid w:val="005A48F1"/>
    <w:rsid w:val="005A6AD0"/>
    <w:rsid w:val="005A7C0C"/>
    <w:rsid w:val="005B0125"/>
    <w:rsid w:val="005B05C2"/>
    <w:rsid w:val="005B0F97"/>
    <w:rsid w:val="005B15C2"/>
    <w:rsid w:val="005B1780"/>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3FD8"/>
    <w:rsid w:val="005E423C"/>
    <w:rsid w:val="005E4410"/>
    <w:rsid w:val="005E4739"/>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1859"/>
    <w:rsid w:val="00602A2A"/>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670"/>
    <w:rsid w:val="00613D72"/>
    <w:rsid w:val="0061406F"/>
    <w:rsid w:val="0061411F"/>
    <w:rsid w:val="0061448A"/>
    <w:rsid w:val="00614862"/>
    <w:rsid w:val="0061502F"/>
    <w:rsid w:val="0061557A"/>
    <w:rsid w:val="0061574F"/>
    <w:rsid w:val="006159E4"/>
    <w:rsid w:val="00617106"/>
    <w:rsid w:val="006173C6"/>
    <w:rsid w:val="00617417"/>
    <w:rsid w:val="00617675"/>
    <w:rsid w:val="006177D1"/>
    <w:rsid w:val="006179DE"/>
    <w:rsid w:val="00620045"/>
    <w:rsid w:val="00620799"/>
    <w:rsid w:val="0062093A"/>
    <w:rsid w:val="00621A09"/>
    <w:rsid w:val="00621C92"/>
    <w:rsid w:val="00622921"/>
    <w:rsid w:val="00622F15"/>
    <w:rsid w:val="00622F2A"/>
    <w:rsid w:val="0062322C"/>
    <w:rsid w:val="00623E86"/>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EB4"/>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AA9"/>
    <w:rsid w:val="006561BD"/>
    <w:rsid w:val="00656666"/>
    <w:rsid w:val="0065692A"/>
    <w:rsid w:val="00657A09"/>
    <w:rsid w:val="00657B8D"/>
    <w:rsid w:val="00660409"/>
    <w:rsid w:val="00660948"/>
    <w:rsid w:val="00661EC4"/>
    <w:rsid w:val="006624C2"/>
    <w:rsid w:val="00662717"/>
    <w:rsid w:val="00662924"/>
    <w:rsid w:val="006630AB"/>
    <w:rsid w:val="006632B0"/>
    <w:rsid w:val="00664234"/>
    <w:rsid w:val="00664591"/>
    <w:rsid w:val="00664901"/>
    <w:rsid w:val="00664F0E"/>
    <w:rsid w:val="00666487"/>
    <w:rsid w:val="00666869"/>
    <w:rsid w:val="00666904"/>
    <w:rsid w:val="00666A8C"/>
    <w:rsid w:val="00666E1F"/>
    <w:rsid w:val="00666F9C"/>
    <w:rsid w:val="00667547"/>
    <w:rsid w:val="006719B3"/>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87F7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017"/>
    <w:rsid w:val="00696CD6"/>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704"/>
    <w:rsid w:val="006C251C"/>
    <w:rsid w:val="006C252A"/>
    <w:rsid w:val="006C2711"/>
    <w:rsid w:val="006C2F0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2E2B"/>
    <w:rsid w:val="006D31C3"/>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825"/>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4E81"/>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16CD"/>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D6D"/>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170"/>
    <w:rsid w:val="00754414"/>
    <w:rsid w:val="00754FA9"/>
    <w:rsid w:val="00755136"/>
    <w:rsid w:val="00755668"/>
    <w:rsid w:val="0075603F"/>
    <w:rsid w:val="007560BB"/>
    <w:rsid w:val="007565B8"/>
    <w:rsid w:val="00756C7B"/>
    <w:rsid w:val="00756E3A"/>
    <w:rsid w:val="00757430"/>
    <w:rsid w:val="007605E9"/>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1B11"/>
    <w:rsid w:val="00782E32"/>
    <w:rsid w:val="007832CA"/>
    <w:rsid w:val="007848B7"/>
    <w:rsid w:val="007857D8"/>
    <w:rsid w:val="00786000"/>
    <w:rsid w:val="00786007"/>
    <w:rsid w:val="0078603F"/>
    <w:rsid w:val="007860C0"/>
    <w:rsid w:val="00786356"/>
    <w:rsid w:val="007864C8"/>
    <w:rsid w:val="00786531"/>
    <w:rsid w:val="00786AD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AAC"/>
    <w:rsid w:val="007A2D8C"/>
    <w:rsid w:val="007A3474"/>
    <w:rsid w:val="007A380B"/>
    <w:rsid w:val="007A3A27"/>
    <w:rsid w:val="007A3A45"/>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2F6"/>
    <w:rsid w:val="007A7323"/>
    <w:rsid w:val="007A7ACB"/>
    <w:rsid w:val="007A7DE6"/>
    <w:rsid w:val="007A7EF2"/>
    <w:rsid w:val="007B01FD"/>
    <w:rsid w:val="007B08E4"/>
    <w:rsid w:val="007B0B09"/>
    <w:rsid w:val="007B2005"/>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BC0"/>
    <w:rsid w:val="007C3E71"/>
    <w:rsid w:val="007C44A3"/>
    <w:rsid w:val="007C5299"/>
    <w:rsid w:val="007C53D3"/>
    <w:rsid w:val="007C5652"/>
    <w:rsid w:val="007C5C32"/>
    <w:rsid w:val="007C5CF0"/>
    <w:rsid w:val="007C61DB"/>
    <w:rsid w:val="007C6201"/>
    <w:rsid w:val="007C7CF6"/>
    <w:rsid w:val="007D011A"/>
    <w:rsid w:val="007D0422"/>
    <w:rsid w:val="007D1EC3"/>
    <w:rsid w:val="007D20FC"/>
    <w:rsid w:val="007D2205"/>
    <w:rsid w:val="007D26C1"/>
    <w:rsid w:val="007D2D68"/>
    <w:rsid w:val="007D2E32"/>
    <w:rsid w:val="007D3207"/>
    <w:rsid w:val="007D3CFF"/>
    <w:rsid w:val="007D42F7"/>
    <w:rsid w:val="007D43FC"/>
    <w:rsid w:val="007D4DBD"/>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FEC"/>
    <w:rsid w:val="007E52F4"/>
    <w:rsid w:val="007E5C4B"/>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0DE"/>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1BA"/>
    <w:rsid w:val="00812818"/>
    <w:rsid w:val="00812BE4"/>
    <w:rsid w:val="008130B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C5"/>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1385"/>
    <w:rsid w:val="008624E7"/>
    <w:rsid w:val="0086252F"/>
    <w:rsid w:val="00862B09"/>
    <w:rsid w:val="00863247"/>
    <w:rsid w:val="00863301"/>
    <w:rsid w:val="00863423"/>
    <w:rsid w:val="00863426"/>
    <w:rsid w:val="00864689"/>
    <w:rsid w:val="00865E57"/>
    <w:rsid w:val="00865F3C"/>
    <w:rsid w:val="008666D1"/>
    <w:rsid w:val="008667B8"/>
    <w:rsid w:val="0086727A"/>
    <w:rsid w:val="00867E17"/>
    <w:rsid w:val="00870A83"/>
    <w:rsid w:val="00870B12"/>
    <w:rsid w:val="00871644"/>
    <w:rsid w:val="00872029"/>
    <w:rsid w:val="0087220C"/>
    <w:rsid w:val="00874211"/>
    <w:rsid w:val="008751C0"/>
    <w:rsid w:val="008752FB"/>
    <w:rsid w:val="00875455"/>
    <w:rsid w:val="00875966"/>
    <w:rsid w:val="0087626A"/>
    <w:rsid w:val="00876456"/>
    <w:rsid w:val="00876677"/>
    <w:rsid w:val="00876A06"/>
    <w:rsid w:val="0087732E"/>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BE7"/>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224"/>
    <w:rsid w:val="008954BB"/>
    <w:rsid w:val="0089580A"/>
    <w:rsid w:val="00895822"/>
    <w:rsid w:val="0089582D"/>
    <w:rsid w:val="0089632D"/>
    <w:rsid w:val="00897018"/>
    <w:rsid w:val="008970C1"/>
    <w:rsid w:val="0089742F"/>
    <w:rsid w:val="008977C3"/>
    <w:rsid w:val="00897C3C"/>
    <w:rsid w:val="008A0403"/>
    <w:rsid w:val="008A161F"/>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BB6"/>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5232"/>
    <w:rsid w:val="008D7410"/>
    <w:rsid w:val="008D745A"/>
    <w:rsid w:val="008E01E5"/>
    <w:rsid w:val="008E05C3"/>
    <w:rsid w:val="008E07B3"/>
    <w:rsid w:val="008E0FDA"/>
    <w:rsid w:val="008E18F2"/>
    <w:rsid w:val="008E1B4C"/>
    <w:rsid w:val="008E25EB"/>
    <w:rsid w:val="008E2662"/>
    <w:rsid w:val="008E3476"/>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002"/>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A6"/>
    <w:rsid w:val="00920014"/>
    <w:rsid w:val="0092144F"/>
    <w:rsid w:val="00921DE6"/>
    <w:rsid w:val="009231C7"/>
    <w:rsid w:val="0092342A"/>
    <w:rsid w:val="009234A6"/>
    <w:rsid w:val="00923D36"/>
    <w:rsid w:val="00924145"/>
    <w:rsid w:val="00925225"/>
    <w:rsid w:val="00925E77"/>
    <w:rsid w:val="0092635A"/>
    <w:rsid w:val="00926A10"/>
    <w:rsid w:val="00926B38"/>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105"/>
    <w:rsid w:val="0094621E"/>
    <w:rsid w:val="00946C26"/>
    <w:rsid w:val="009470FF"/>
    <w:rsid w:val="00947F06"/>
    <w:rsid w:val="00950452"/>
    <w:rsid w:val="00950D30"/>
    <w:rsid w:val="00951DE2"/>
    <w:rsid w:val="0095234C"/>
    <w:rsid w:val="0095253C"/>
    <w:rsid w:val="00952697"/>
    <w:rsid w:val="00953878"/>
    <w:rsid w:val="00953A7B"/>
    <w:rsid w:val="00953B12"/>
    <w:rsid w:val="00953E2B"/>
    <w:rsid w:val="0095403E"/>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972"/>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0F2"/>
    <w:rsid w:val="009831C4"/>
    <w:rsid w:val="009838BE"/>
    <w:rsid w:val="00983CB4"/>
    <w:rsid w:val="009845C3"/>
    <w:rsid w:val="009848B8"/>
    <w:rsid w:val="00984B50"/>
    <w:rsid w:val="00984CCD"/>
    <w:rsid w:val="00985FFE"/>
    <w:rsid w:val="009860A7"/>
    <w:rsid w:val="009865DF"/>
    <w:rsid w:val="00986C52"/>
    <w:rsid w:val="00987DF6"/>
    <w:rsid w:val="00987E4D"/>
    <w:rsid w:val="0099056B"/>
    <w:rsid w:val="009906EC"/>
    <w:rsid w:val="00990CD5"/>
    <w:rsid w:val="00990EEB"/>
    <w:rsid w:val="0099116B"/>
    <w:rsid w:val="00991450"/>
    <w:rsid w:val="00992100"/>
    <w:rsid w:val="00992728"/>
    <w:rsid w:val="009928DF"/>
    <w:rsid w:val="00993D71"/>
    <w:rsid w:val="00994B39"/>
    <w:rsid w:val="00995339"/>
    <w:rsid w:val="00995394"/>
    <w:rsid w:val="00995DF6"/>
    <w:rsid w:val="009961C4"/>
    <w:rsid w:val="00996250"/>
    <w:rsid w:val="00996A33"/>
    <w:rsid w:val="0099797C"/>
    <w:rsid w:val="00997AFB"/>
    <w:rsid w:val="00997E8B"/>
    <w:rsid w:val="009A004C"/>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571"/>
    <w:rsid w:val="009B2AA6"/>
    <w:rsid w:val="009B348C"/>
    <w:rsid w:val="009B36B5"/>
    <w:rsid w:val="009B3B4E"/>
    <w:rsid w:val="009B3FD2"/>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6D78"/>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3B13"/>
    <w:rsid w:val="009D419F"/>
    <w:rsid w:val="009D474A"/>
    <w:rsid w:val="009D4F0C"/>
    <w:rsid w:val="009D530B"/>
    <w:rsid w:val="009D54A1"/>
    <w:rsid w:val="009D5855"/>
    <w:rsid w:val="009D58C9"/>
    <w:rsid w:val="009D58F3"/>
    <w:rsid w:val="009D61BE"/>
    <w:rsid w:val="009D6EB2"/>
    <w:rsid w:val="009D7747"/>
    <w:rsid w:val="009D79DA"/>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057"/>
    <w:rsid w:val="00A01457"/>
    <w:rsid w:val="00A017F2"/>
    <w:rsid w:val="00A023DA"/>
    <w:rsid w:val="00A02434"/>
    <w:rsid w:val="00A02636"/>
    <w:rsid w:val="00A03231"/>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26A"/>
    <w:rsid w:val="00A14781"/>
    <w:rsid w:val="00A15412"/>
    <w:rsid w:val="00A1597C"/>
    <w:rsid w:val="00A15C99"/>
    <w:rsid w:val="00A163B8"/>
    <w:rsid w:val="00A16C22"/>
    <w:rsid w:val="00A17B89"/>
    <w:rsid w:val="00A17C1E"/>
    <w:rsid w:val="00A20760"/>
    <w:rsid w:val="00A20AC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3F56"/>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1744"/>
    <w:rsid w:val="00A52330"/>
    <w:rsid w:val="00A525F9"/>
    <w:rsid w:val="00A5274C"/>
    <w:rsid w:val="00A52C30"/>
    <w:rsid w:val="00A52EA5"/>
    <w:rsid w:val="00A53A07"/>
    <w:rsid w:val="00A53A63"/>
    <w:rsid w:val="00A54782"/>
    <w:rsid w:val="00A54998"/>
    <w:rsid w:val="00A554D0"/>
    <w:rsid w:val="00A55839"/>
    <w:rsid w:val="00A55A3D"/>
    <w:rsid w:val="00A56490"/>
    <w:rsid w:val="00A56BD3"/>
    <w:rsid w:val="00A56D7E"/>
    <w:rsid w:val="00A5719A"/>
    <w:rsid w:val="00A5792C"/>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0F"/>
    <w:rsid w:val="00A66594"/>
    <w:rsid w:val="00A675F9"/>
    <w:rsid w:val="00A6772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486B"/>
    <w:rsid w:val="00A9546A"/>
    <w:rsid w:val="00A9654E"/>
    <w:rsid w:val="00A96CF9"/>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7F2"/>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45FC"/>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87D"/>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3CD8"/>
    <w:rsid w:val="00AF4E45"/>
    <w:rsid w:val="00AF4FB6"/>
    <w:rsid w:val="00AF5B11"/>
    <w:rsid w:val="00AF5DAA"/>
    <w:rsid w:val="00AF6E43"/>
    <w:rsid w:val="00AF7FEB"/>
    <w:rsid w:val="00B006E0"/>
    <w:rsid w:val="00B01301"/>
    <w:rsid w:val="00B01914"/>
    <w:rsid w:val="00B01D02"/>
    <w:rsid w:val="00B02414"/>
    <w:rsid w:val="00B029C7"/>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376"/>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4691"/>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53E"/>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87363"/>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399"/>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5A7"/>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2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2B7"/>
    <w:rsid w:val="00BF099C"/>
    <w:rsid w:val="00BF0A1E"/>
    <w:rsid w:val="00BF0DCC"/>
    <w:rsid w:val="00BF16B3"/>
    <w:rsid w:val="00BF18C7"/>
    <w:rsid w:val="00BF21EA"/>
    <w:rsid w:val="00BF2483"/>
    <w:rsid w:val="00BF3052"/>
    <w:rsid w:val="00BF371A"/>
    <w:rsid w:val="00BF3867"/>
    <w:rsid w:val="00BF3DD1"/>
    <w:rsid w:val="00BF3E65"/>
    <w:rsid w:val="00BF4087"/>
    <w:rsid w:val="00BF40DE"/>
    <w:rsid w:val="00BF53C5"/>
    <w:rsid w:val="00BF5952"/>
    <w:rsid w:val="00BF6425"/>
    <w:rsid w:val="00BF6840"/>
    <w:rsid w:val="00BF691D"/>
    <w:rsid w:val="00BF6B8A"/>
    <w:rsid w:val="00BF7458"/>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1C9F"/>
    <w:rsid w:val="00C127B9"/>
    <w:rsid w:val="00C127DA"/>
    <w:rsid w:val="00C13B9C"/>
    <w:rsid w:val="00C141AD"/>
    <w:rsid w:val="00C168DB"/>
    <w:rsid w:val="00C17643"/>
    <w:rsid w:val="00C179A3"/>
    <w:rsid w:val="00C17B7F"/>
    <w:rsid w:val="00C204A9"/>
    <w:rsid w:val="00C2080B"/>
    <w:rsid w:val="00C20901"/>
    <w:rsid w:val="00C209C0"/>
    <w:rsid w:val="00C2151F"/>
    <w:rsid w:val="00C2248B"/>
    <w:rsid w:val="00C23BAF"/>
    <w:rsid w:val="00C23C26"/>
    <w:rsid w:val="00C23F5B"/>
    <w:rsid w:val="00C24C80"/>
    <w:rsid w:val="00C25825"/>
    <w:rsid w:val="00C25853"/>
    <w:rsid w:val="00C2694E"/>
    <w:rsid w:val="00C2696C"/>
    <w:rsid w:val="00C2706F"/>
    <w:rsid w:val="00C273B8"/>
    <w:rsid w:val="00C304F3"/>
    <w:rsid w:val="00C305F1"/>
    <w:rsid w:val="00C30DCD"/>
    <w:rsid w:val="00C30DE0"/>
    <w:rsid w:val="00C31680"/>
    <w:rsid w:val="00C31998"/>
    <w:rsid w:val="00C327C6"/>
    <w:rsid w:val="00C32C20"/>
    <w:rsid w:val="00C32DDF"/>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BA1"/>
    <w:rsid w:val="00C44D3D"/>
    <w:rsid w:val="00C45A95"/>
    <w:rsid w:val="00C46D24"/>
    <w:rsid w:val="00C47225"/>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7FC"/>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836"/>
    <w:rsid w:val="00C8299C"/>
    <w:rsid w:val="00C83033"/>
    <w:rsid w:val="00C8342F"/>
    <w:rsid w:val="00C836DF"/>
    <w:rsid w:val="00C83C22"/>
    <w:rsid w:val="00C844F7"/>
    <w:rsid w:val="00C8476C"/>
    <w:rsid w:val="00C85254"/>
    <w:rsid w:val="00C85469"/>
    <w:rsid w:val="00C858D0"/>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779D"/>
    <w:rsid w:val="00CA0925"/>
    <w:rsid w:val="00CA0B6C"/>
    <w:rsid w:val="00CA12EE"/>
    <w:rsid w:val="00CA1A4B"/>
    <w:rsid w:val="00CA1B52"/>
    <w:rsid w:val="00CA2C40"/>
    <w:rsid w:val="00CA2C91"/>
    <w:rsid w:val="00CA2CDD"/>
    <w:rsid w:val="00CA2E21"/>
    <w:rsid w:val="00CA2EC3"/>
    <w:rsid w:val="00CA3784"/>
    <w:rsid w:val="00CA37A5"/>
    <w:rsid w:val="00CA39C1"/>
    <w:rsid w:val="00CA3CF7"/>
    <w:rsid w:val="00CA4AA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AEA"/>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4A2"/>
    <w:rsid w:val="00CF4F85"/>
    <w:rsid w:val="00CF57FF"/>
    <w:rsid w:val="00CF587C"/>
    <w:rsid w:val="00CF5BEE"/>
    <w:rsid w:val="00CF681C"/>
    <w:rsid w:val="00CF692C"/>
    <w:rsid w:val="00CF7DD7"/>
    <w:rsid w:val="00D00D35"/>
    <w:rsid w:val="00D00FC0"/>
    <w:rsid w:val="00D01453"/>
    <w:rsid w:val="00D017E5"/>
    <w:rsid w:val="00D027FD"/>
    <w:rsid w:val="00D02ECC"/>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A87"/>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E9"/>
    <w:rsid w:val="00D30182"/>
    <w:rsid w:val="00D302B5"/>
    <w:rsid w:val="00D30308"/>
    <w:rsid w:val="00D3085D"/>
    <w:rsid w:val="00D31AEA"/>
    <w:rsid w:val="00D328AB"/>
    <w:rsid w:val="00D33347"/>
    <w:rsid w:val="00D33F19"/>
    <w:rsid w:val="00D340A4"/>
    <w:rsid w:val="00D3435E"/>
    <w:rsid w:val="00D34AEE"/>
    <w:rsid w:val="00D34AF5"/>
    <w:rsid w:val="00D34BEE"/>
    <w:rsid w:val="00D35EF1"/>
    <w:rsid w:val="00D36495"/>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794"/>
    <w:rsid w:val="00D55BF6"/>
    <w:rsid w:val="00D55C6C"/>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4B75"/>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0F6"/>
    <w:rsid w:val="00D84F5D"/>
    <w:rsid w:val="00D85402"/>
    <w:rsid w:val="00D86C34"/>
    <w:rsid w:val="00D86C6C"/>
    <w:rsid w:val="00D9056C"/>
    <w:rsid w:val="00D9370A"/>
    <w:rsid w:val="00D93A5D"/>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AEA"/>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1AE"/>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6CEA"/>
    <w:rsid w:val="00DD709E"/>
    <w:rsid w:val="00DD7820"/>
    <w:rsid w:val="00DD7C2F"/>
    <w:rsid w:val="00DE06CD"/>
    <w:rsid w:val="00DE077B"/>
    <w:rsid w:val="00DE0CE6"/>
    <w:rsid w:val="00DE1458"/>
    <w:rsid w:val="00DE221F"/>
    <w:rsid w:val="00DE22A7"/>
    <w:rsid w:val="00DE2DD3"/>
    <w:rsid w:val="00DE2F8F"/>
    <w:rsid w:val="00DE3549"/>
    <w:rsid w:val="00DE39B6"/>
    <w:rsid w:val="00DE3C79"/>
    <w:rsid w:val="00DE3F1E"/>
    <w:rsid w:val="00DE43DA"/>
    <w:rsid w:val="00DE445D"/>
    <w:rsid w:val="00DE453A"/>
    <w:rsid w:val="00DE4B21"/>
    <w:rsid w:val="00DE4CFF"/>
    <w:rsid w:val="00DE50E2"/>
    <w:rsid w:val="00DE581C"/>
    <w:rsid w:val="00DE6EA8"/>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0843"/>
    <w:rsid w:val="00E012A6"/>
    <w:rsid w:val="00E0157D"/>
    <w:rsid w:val="00E0195D"/>
    <w:rsid w:val="00E01D6D"/>
    <w:rsid w:val="00E02B3D"/>
    <w:rsid w:val="00E02C24"/>
    <w:rsid w:val="00E0364D"/>
    <w:rsid w:val="00E03A4E"/>
    <w:rsid w:val="00E0464B"/>
    <w:rsid w:val="00E04DB1"/>
    <w:rsid w:val="00E050B5"/>
    <w:rsid w:val="00E068E4"/>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0318"/>
    <w:rsid w:val="00E211CF"/>
    <w:rsid w:val="00E22644"/>
    <w:rsid w:val="00E228AA"/>
    <w:rsid w:val="00E22AC6"/>
    <w:rsid w:val="00E22D0A"/>
    <w:rsid w:val="00E23338"/>
    <w:rsid w:val="00E23C3E"/>
    <w:rsid w:val="00E24916"/>
    <w:rsid w:val="00E258A9"/>
    <w:rsid w:val="00E25A5D"/>
    <w:rsid w:val="00E26959"/>
    <w:rsid w:val="00E26960"/>
    <w:rsid w:val="00E26FA9"/>
    <w:rsid w:val="00E2720B"/>
    <w:rsid w:val="00E276CE"/>
    <w:rsid w:val="00E2780F"/>
    <w:rsid w:val="00E27D05"/>
    <w:rsid w:val="00E27F9B"/>
    <w:rsid w:val="00E300C2"/>
    <w:rsid w:val="00E3057F"/>
    <w:rsid w:val="00E30D2C"/>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5C22"/>
    <w:rsid w:val="00E769C1"/>
    <w:rsid w:val="00E76D76"/>
    <w:rsid w:val="00E7784A"/>
    <w:rsid w:val="00E779D7"/>
    <w:rsid w:val="00E77C5C"/>
    <w:rsid w:val="00E8047E"/>
    <w:rsid w:val="00E80956"/>
    <w:rsid w:val="00E80E60"/>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F7"/>
    <w:rsid w:val="00EA5748"/>
    <w:rsid w:val="00EA5CF6"/>
    <w:rsid w:val="00EA73FD"/>
    <w:rsid w:val="00EA7CCB"/>
    <w:rsid w:val="00EB0684"/>
    <w:rsid w:val="00EB074F"/>
    <w:rsid w:val="00EB0F30"/>
    <w:rsid w:val="00EB1248"/>
    <w:rsid w:val="00EB1BDB"/>
    <w:rsid w:val="00EB2706"/>
    <w:rsid w:val="00EB3148"/>
    <w:rsid w:val="00EB3663"/>
    <w:rsid w:val="00EB3B36"/>
    <w:rsid w:val="00EB4473"/>
    <w:rsid w:val="00EB512D"/>
    <w:rsid w:val="00EB58C4"/>
    <w:rsid w:val="00EB58C7"/>
    <w:rsid w:val="00EB621B"/>
    <w:rsid w:val="00EB643B"/>
    <w:rsid w:val="00EB6D48"/>
    <w:rsid w:val="00EB6EA5"/>
    <w:rsid w:val="00EB73DA"/>
    <w:rsid w:val="00EC07E1"/>
    <w:rsid w:val="00EC1AAF"/>
    <w:rsid w:val="00EC2172"/>
    <w:rsid w:val="00EC21BB"/>
    <w:rsid w:val="00EC28D1"/>
    <w:rsid w:val="00EC363B"/>
    <w:rsid w:val="00EC3E5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89F"/>
    <w:rsid w:val="00EE343D"/>
    <w:rsid w:val="00EE3A90"/>
    <w:rsid w:val="00EE40F7"/>
    <w:rsid w:val="00EE47AC"/>
    <w:rsid w:val="00EE49F2"/>
    <w:rsid w:val="00EE4D65"/>
    <w:rsid w:val="00EE57BF"/>
    <w:rsid w:val="00EE684E"/>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846"/>
    <w:rsid w:val="00F06989"/>
    <w:rsid w:val="00F070E2"/>
    <w:rsid w:val="00F07195"/>
    <w:rsid w:val="00F07553"/>
    <w:rsid w:val="00F07A23"/>
    <w:rsid w:val="00F07F63"/>
    <w:rsid w:val="00F10850"/>
    <w:rsid w:val="00F10E1B"/>
    <w:rsid w:val="00F114B6"/>
    <w:rsid w:val="00F11742"/>
    <w:rsid w:val="00F11BBB"/>
    <w:rsid w:val="00F1227B"/>
    <w:rsid w:val="00F126E8"/>
    <w:rsid w:val="00F12710"/>
    <w:rsid w:val="00F12A9B"/>
    <w:rsid w:val="00F1396E"/>
    <w:rsid w:val="00F13D21"/>
    <w:rsid w:val="00F14203"/>
    <w:rsid w:val="00F1423B"/>
    <w:rsid w:val="00F1464F"/>
    <w:rsid w:val="00F14F56"/>
    <w:rsid w:val="00F15916"/>
    <w:rsid w:val="00F15ED9"/>
    <w:rsid w:val="00F17A4D"/>
    <w:rsid w:val="00F17F84"/>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056B"/>
    <w:rsid w:val="00F311D3"/>
    <w:rsid w:val="00F32D9E"/>
    <w:rsid w:val="00F33320"/>
    <w:rsid w:val="00F34156"/>
    <w:rsid w:val="00F34781"/>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0D"/>
    <w:rsid w:val="00F55417"/>
    <w:rsid w:val="00F5606F"/>
    <w:rsid w:val="00F56E8B"/>
    <w:rsid w:val="00F57A3D"/>
    <w:rsid w:val="00F60279"/>
    <w:rsid w:val="00F61EC6"/>
    <w:rsid w:val="00F62525"/>
    <w:rsid w:val="00F62579"/>
    <w:rsid w:val="00F65530"/>
    <w:rsid w:val="00F6585D"/>
    <w:rsid w:val="00F65CE2"/>
    <w:rsid w:val="00F66587"/>
    <w:rsid w:val="00F66992"/>
    <w:rsid w:val="00F672BB"/>
    <w:rsid w:val="00F67472"/>
    <w:rsid w:val="00F67AC3"/>
    <w:rsid w:val="00F7027D"/>
    <w:rsid w:val="00F7027E"/>
    <w:rsid w:val="00F703A4"/>
    <w:rsid w:val="00F70418"/>
    <w:rsid w:val="00F70D1C"/>
    <w:rsid w:val="00F7117D"/>
    <w:rsid w:val="00F715C2"/>
    <w:rsid w:val="00F71A33"/>
    <w:rsid w:val="00F71B15"/>
    <w:rsid w:val="00F72AE3"/>
    <w:rsid w:val="00F72ED2"/>
    <w:rsid w:val="00F73BAB"/>
    <w:rsid w:val="00F73C50"/>
    <w:rsid w:val="00F74B81"/>
    <w:rsid w:val="00F7579F"/>
    <w:rsid w:val="00F75AEE"/>
    <w:rsid w:val="00F768F2"/>
    <w:rsid w:val="00F76F71"/>
    <w:rsid w:val="00F77234"/>
    <w:rsid w:val="00F774C2"/>
    <w:rsid w:val="00F77514"/>
    <w:rsid w:val="00F77E0A"/>
    <w:rsid w:val="00F77F7B"/>
    <w:rsid w:val="00F77FB4"/>
    <w:rsid w:val="00F80644"/>
    <w:rsid w:val="00F8097F"/>
    <w:rsid w:val="00F80981"/>
    <w:rsid w:val="00F81390"/>
    <w:rsid w:val="00F813F9"/>
    <w:rsid w:val="00F81615"/>
    <w:rsid w:val="00F8191B"/>
    <w:rsid w:val="00F82180"/>
    <w:rsid w:val="00F8292B"/>
    <w:rsid w:val="00F82A05"/>
    <w:rsid w:val="00F83CC7"/>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26F"/>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6212"/>
    <w:rsid w:val="00FD63E8"/>
    <w:rsid w:val="00FD63F9"/>
    <w:rsid w:val="00FD65C6"/>
    <w:rsid w:val="00FD69E7"/>
    <w:rsid w:val="00FD760B"/>
    <w:rsid w:val="00FD78C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692"/>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47869D9"/>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6650F"/>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Char"/>
    <w:qFormat/>
    <w:rsid w:val="00876A06"/>
    <w:pPr>
      <w:numPr>
        <w:ilvl w:val="0"/>
        <w:numId w:val="0"/>
      </w:num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Char0"/>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lang w:eastAsia="en-US"/>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1 Char,cap2 Char,cap11 Char,Légende-figure Char1,Légende-figure Char Char,Beschrifubg Char,C Char"/>
    <w:link w:val="ad"/>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1"/>
    <w:qFormat/>
    <w:rsid w:val="00755136"/>
    <w:pPr>
      <w:numPr>
        <w:numId w:val="6"/>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80"/>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0">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1">
    <w:name w:val="Revision"/>
    <w:hidden/>
    <w:semiHidden/>
    <w:rsid w:val="00755136"/>
    <w:rPr>
      <w:rFonts w:eastAsia="Batang"/>
      <w:lang w:val="en-GB" w:eastAsia="en-US"/>
    </w:rPr>
  </w:style>
  <w:style w:type="paragraph" w:styleId="aff2">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2"/>
    <w:rsid w:val="00755136"/>
    <w:rPr>
      <w:rFonts w:eastAsia="宋体"/>
      <w:lang w:val="en-GB" w:eastAsia="en-US"/>
    </w:rPr>
  </w:style>
  <w:style w:type="character" w:styleId="aff3">
    <w:name w:val="endnote reference"/>
    <w:rsid w:val="00755136"/>
    <w:rPr>
      <w:vertAlign w:val="superscript"/>
    </w:rPr>
  </w:style>
  <w:style w:type="numbering" w:customStyle="1" w:styleId="16">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4">
    <w:name w:val="Title"/>
    <w:basedOn w:val="a1"/>
    <w:next w:val="a1"/>
    <w:link w:val="Charb"/>
    <w:qFormat/>
    <w:rsid w:val="00755136"/>
    <w:pPr>
      <w:spacing w:before="240" w:after="60"/>
      <w:outlineLvl w:val="0"/>
    </w:pPr>
    <w:rPr>
      <w:rFonts w:ascii="Courier New" w:hAnsi="Courier New"/>
      <w:lang w:val="nb-NO" w:eastAsia="ja-JP"/>
    </w:rPr>
  </w:style>
  <w:style w:type="character" w:customStyle="1" w:styleId="Charb">
    <w:name w:val="标题 Char"/>
    <w:link w:val="aff4"/>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5">
    <w:name w:val="List Paragraph"/>
    <w:aliases w:val="- Bullets,?? ??,?????,????,Lista1,목록 단락,列出段落1,中等深浅网格 1 - 着色 21,R4_bullets,列表段落1,—ño’i—Ž,¥¡¡¡¡ì¬º¥¹¥È¶ÎÂä,ÁÐ³ö¶ÎÂä,¥ê¥¹¥È¶ÎÂä,1st level - Bullet List Paragraph,Lettre d'introduction,Paragrafo elenco,Normal bullet 2,Bullet list,목록단락"/>
    <w:basedOn w:val="a1"/>
    <w:link w:val="Charc"/>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Charc">
    <w:name w:val="列出段落 Char"/>
    <w:aliases w:val="- Bullets Char,?? ?? Char,????? Char,???? Char,Lista1 Char,목록 단락 Char,列出段落1 Char,中等深浅网格 1 - 着色 21 Char,R4_bullets Char,列表段落1 Char,—ño’i—Ž Char,¥¡¡¡¡ì¬º¥¹¥È¶ÎÂä Char,ÁÐ³ö¶ÎÂä Char,¥ê¥¹¥È¶ÎÂä Char,1st level - Bullet List Paragraph Char"/>
    <w:link w:val="aff5"/>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29163052">
      <w:bodyDiv w:val="1"/>
      <w:marLeft w:val="0"/>
      <w:marRight w:val="0"/>
      <w:marTop w:val="0"/>
      <w:marBottom w:val="0"/>
      <w:divBdr>
        <w:top w:val="none" w:sz="0" w:space="0" w:color="auto"/>
        <w:left w:val="none" w:sz="0" w:space="0" w:color="auto"/>
        <w:bottom w:val="none" w:sz="0" w:space="0" w:color="auto"/>
        <w:right w:val="none" w:sz="0" w:space="0" w:color="auto"/>
      </w:divBdr>
      <w:divsChild>
        <w:div w:id="1746998620">
          <w:marLeft w:val="1166"/>
          <w:marRight w:val="0"/>
          <w:marTop w:val="106"/>
          <w:marBottom w:val="0"/>
          <w:divBdr>
            <w:top w:val="none" w:sz="0" w:space="0" w:color="auto"/>
            <w:left w:val="none" w:sz="0" w:space="0" w:color="auto"/>
            <w:bottom w:val="none" w:sz="0" w:space="0" w:color="auto"/>
            <w:right w:val="none" w:sz="0" w:space="0" w:color="auto"/>
          </w:divBdr>
        </w:div>
        <w:div w:id="2041587320">
          <w:marLeft w:val="1800"/>
          <w:marRight w:val="0"/>
          <w:marTop w:val="91"/>
          <w:marBottom w:val="0"/>
          <w:divBdr>
            <w:top w:val="none" w:sz="0" w:space="0" w:color="auto"/>
            <w:left w:val="none" w:sz="0" w:space="0" w:color="auto"/>
            <w:bottom w:val="none" w:sz="0" w:space="0" w:color="auto"/>
            <w:right w:val="none" w:sz="0" w:space="0" w:color="auto"/>
          </w:divBdr>
        </w:div>
        <w:div w:id="976881717">
          <w:marLeft w:val="1800"/>
          <w:marRight w:val="0"/>
          <w:marTop w:val="91"/>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C416B-0265-4171-AEE5-E2D2E988F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TotalTime>
  <Pages>2</Pages>
  <Words>647</Words>
  <Characters>3446</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RAN4 RF Contribution</vt:lpstr>
      <vt:lpstr>RAN4 RF Contribution</vt:lpstr>
    </vt:vector>
  </TitlesOfParts>
  <Company>Huawei Technologies</Company>
  <LinksUpToDate>false</LinksUpToDate>
  <CharactersWithSpaces>4085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Xizeng Dai</cp:lastModifiedBy>
  <cp:revision>2</cp:revision>
  <cp:lastPrinted>2010-01-07T02:23:00Z</cp:lastPrinted>
  <dcterms:created xsi:type="dcterms:W3CDTF">2022-03-03T15:03:00Z</dcterms:created>
  <dcterms:modified xsi:type="dcterms:W3CDTF">2022-03-03T15:03:00Z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(3)2Ge58hZES8GPDVcw9M1ww3zjOyHwz82B+ZiQ1c7H6MxYrHg58P+URrIsrMSmcak7geuBwHIi
84uL2yAoJEcR70M86mwqbD2qCl9Uc+pFZqynYM3p/xTjIgUvG50jMZvIVomHoleQUFUOeWFh
XM43re2X7RYvw4Ye241IcIaGASFszXGa47x9+x9q2CbW1pXi4ZQuubVELlTzZq8zJB8XVwJ3
0jFvMvkIELN65hC8+h</vt:lpwstr>
  </property>
  <property fmtid="{D5CDD505-2E9C-101B-9397-08002B2CF9AE}" pid="15" name="_2015_ms_pID_725343_00">
    <vt:lpwstr>_2015_ms_pID_725343</vt:lpwstr>
  </property>
  <property fmtid="{D5CDD505-2E9C-101B-9397-08002B2CF9AE}" pid="16" name="_2015_ms_pID_7253431">
    <vt:lpwstr>OMz9VQk53MfhzUfSD7KCR1TcN/CHKohZ+42ohvmuyczzQIS7KGC1ww
BffqtRR0diQKTt+a84530M0SWSLwSoBd0QHQagWI2UCgd2DUsuN5Hn/CwBjsZNhS82e2qIH6
jrjlCFNr8ZYxHzoBbwPHr3/xJtCViBGrYaN61IVOWoixVMtapEmuhvVNLsqnIWt5J08SbRXW
SuNWjvSiKpOcDbEQWozxI2cx3wZ6aAZNfkQf</vt:lpwstr>
  </property>
  <property fmtid="{D5CDD505-2E9C-101B-9397-08002B2CF9AE}" pid="17" name="_2015_ms_pID_7253431_00">
    <vt:lpwstr>_2015_ms_pID_7253431</vt:lpwstr>
  </property>
  <property fmtid="{D5CDD505-2E9C-101B-9397-08002B2CF9AE}" pid="18" name="_2015_ms_pID_7253432">
    <vt:lpwstr>uE5JF+B8EAjtVPXjXwW4Q88=</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